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D7" w:rsidRDefault="003208D7" w:rsidP="003208D7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 wp14:anchorId="4136D0C6" wp14:editId="6EF41EC2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D7" w:rsidRDefault="003208D7" w:rsidP="003208D7">
      <w:pPr>
        <w:pStyle w:val="3"/>
        <w:jc w:val="center"/>
        <w:rPr>
          <w:sz w:val="16"/>
        </w:rPr>
      </w:pPr>
    </w:p>
    <w:p w:rsidR="003208D7" w:rsidRDefault="003208D7" w:rsidP="003208D7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3208D7" w:rsidRDefault="003208D7" w:rsidP="003208D7">
      <w:pPr>
        <w:ind w:right="-521" w:hanging="567"/>
        <w:jc w:val="center"/>
        <w:rPr>
          <w:b/>
          <w:sz w:val="32"/>
        </w:rPr>
      </w:pPr>
    </w:p>
    <w:p w:rsidR="003208D7" w:rsidRDefault="003208D7" w:rsidP="003208D7">
      <w:pPr>
        <w:pStyle w:val="5"/>
      </w:pPr>
      <w:proofErr w:type="gramStart"/>
      <w:r>
        <w:t>П</w:t>
      </w:r>
      <w:proofErr w:type="gramEnd"/>
      <w:r>
        <w:t xml:space="preserve"> О С Т А Н О В Л Е Н И Е </w:t>
      </w:r>
    </w:p>
    <w:p w:rsidR="003208D7" w:rsidRDefault="003208D7" w:rsidP="003208D7">
      <w:pPr>
        <w:ind w:right="-521" w:hanging="567"/>
        <w:jc w:val="center"/>
        <w:rPr>
          <w:b/>
          <w:sz w:val="32"/>
        </w:rPr>
      </w:pPr>
      <w:bookmarkStart w:id="0" w:name="_GoBack"/>
      <w:bookmarkEnd w:id="0"/>
    </w:p>
    <w:p w:rsidR="003208D7" w:rsidRDefault="003208D7" w:rsidP="003208D7">
      <w:pPr>
        <w:ind w:right="-521" w:hanging="567"/>
        <w:jc w:val="center"/>
        <w:rPr>
          <w:b/>
          <w:sz w:val="32"/>
        </w:rPr>
      </w:pPr>
    </w:p>
    <w:p w:rsidR="003208D7" w:rsidRDefault="003208D7" w:rsidP="003208D7">
      <w:pPr>
        <w:ind w:right="-521" w:hanging="567"/>
        <w:jc w:val="center"/>
        <w:rPr>
          <w:b/>
          <w:sz w:val="32"/>
        </w:rPr>
      </w:pPr>
    </w:p>
    <w:p w:rsidR="003208D7" w:rsidRDefault="003208D7" w:rsidP="003208D7">
      <w:pPr>
        <w:ind w:firstLine="34"/>
        <w:rPr>
          <w:b/>
        </w:rPr>
      </w:pPr>
      <w:r>
        <w:t xml:space="preserve">19.06.2014                                                                                                         </w:t>
      </w:r>
      <w:r>
        <w:rPr>
          <w:szCs w:val="28"/>
        </w:rPr>
        <w:t>№ 1884</w:t>
      </w:r>
      <w:r>
        <w:t xml:space="preserve"> </w:t>
      </w:r>
    </w:p>
    <w:p w:rsidR="003208D7" w:rsidRDefault="003208D7" w:rsidP="003208D7"/>
    <w:p w:rsidR="003208D7" w:rsidRDefault="003208D7" w:rsidP="003208D7"/>
    <w:p w:rsidR="003208D7" w:rsidRPr="006D2212" w:rsidRDefault="003208D7" w:rsidP="003208D7">
      <w:pPr>
        <w:pStyle w:val="ConsPlusTitle"/>
        <w:jc w:val="center"/>
        <w:rPr>
          <w:b w:val="0"/>
          <w:bCs w:val="0"/>
          <w:szCs w:val="28"/>
        </w:rPr>
      </w:pPr>
      <w:r w:rsidRPr="006D221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осуществления капитальных вложений в объекты муниципальной собственности города Мурманска за счет средств бюджета муниципального образования город Мурманск</w:t>
      </w:r>
    </w:p>
    <w:p w:rsidR="003208D7" w:rsidRDefault="003208D7" w:rsidP="003208D7">
      <w:pPr>
        <w:rPr>
          <w:sz w:val="20"/>
        </w:rPr>
      </w:pPr>
    </w:p>
    <w:p w:rsidR="003208D7" w:rsidRPr="00ED627E" w:rsidRDefault="003208D7" w:rsidP="003208D7">
      <w:pPr>
        <w:rPr>
          <w:sz w:val="20"/>
        </w:rPr>
      </w:pPr>
    </w:p>
    <w:p w:rsidR="003208D7" w:rsidRPr="00C31BA3" w:rsidRDefault="003208D7" w:rsidP="003208D7">
      <w:pPr>
        <w:ind w:firstLine="709"/>
        <w:jc w:val="both"/>
        <w:rPr>
          <w:b/>
          <w:spacing w:val="20"/>
          <w:szCs w:val="28"/>
        </w:rPr>
      </w:pPr>
      <w:r w:rsidRPr="00817C34">
        <w:rPr>
          <w:spacing w:val="4"/>
          <w:szCs w:val="28"/>
        </w:rPr>
        <w:t>В соответствии с</w:t>
      </w:r>
      <w:r>
        <w:rPr>
          <w:spacing w:val="4"/>
          <w:szCs w:val="28"/>
        </w:rPr>
        <w:t xml:space="preserve">о статьями 78.2 и 79 Бюджетного кодекса Российской Федерации </w:t>
      </w:r>
      <w:proofErr w:type="gramStart"/>
      <w:r w:rsidRPr="00C31BA3">
        <w:rPr>
          <w:b/>
          <w:spacing w:val="20"/>
          <w:szCs w:val="28"/>
        </w:rPr>
        <w:t>п</w:t>
      </w:r>
      <w:proofErr w:type="gramEnd"/>
      <w:r w:rsidRPr="00C31BA3">
        <w:rPr>
          <w:b/>
          <w:spacing w:val="20"/>
          <w:szCs w:val="28"/>
        </w:rPr>
        <w:t xml:space="preserve"> о с т а н о в л я ю:</w:t>
      </w:r>
    </w:p>
    <w:p w:rsidR="003208D7" w:rsidRPr="00ED627E" w:rsidRDefault="003208D7" w:rsidP="003208D7">
      <w:pPr>
        <w:ind w:firstLine="709"/>
        <w:jc w:val="both"/>
        <w:rPr>
          <w:sz w:val="20"/>
        </w:rPr>
      </w:pPr>
    </w:p>
    <w:p w:rsidR="003208D7" w:rsidRPr="00E97B36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B36">
        <w:rPr>
          <w:sz w:val="28"/>
          <w:szCs w:val="28"/>
        </w:rPr>
        <w:t>Утвердить Порядок осуществления капитальных вложений в объекты муниципальной собственности города Мурманска за счет средств бюджета муниципального образования город Мурманск</w:t>
      </w:r>
      <w:r>
        <w:rPr>
          <w:sz w:val="28"/>
          <w:szCs w:val="28"/>
        </w:rPr>
        <w:t xml:space="preserve"> (далее – Порядок) </w:t>
      </w:r>
      <w:r w:rsidRPr="00E97B36">
        <w:rPr>
          <w:sz w:val="28"/>
          <w:szCs w:val="28"/>
        </w:rPr>
        <w:t>согласно приложению к настоящему постановлению.</w:t>
      </w:r>
    </w:p>
    <w:p w:rsidR="003208D7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97B36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при исполнении бюджета муниципального образования город Мурманск, начиная с бюджета на 2014 год и на плановый период 2015 и 2016 годов, главные распорядители средств бюджета муниципального образования город Мурманск вправе изменить способ финансового обеспечения осуществления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города Мурманска и (или) приобретения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объектов недвижимого имущества в муниципальную собственность города Мурманска (далее – объекты), включенных в соответствующую муниципальную программу города Мурманска, с бюджетных инвестиций, предоставляемых муниципальным бюджетным учреждениям, муниципальным автономным учреждениям, муниципальным унитарным предприятиям, на субсидии на осуществление капитальных вложений в объекты либо передать указанным учреждениям и предприятиям полномочия муниципального заказчика в соответствии с Бюджетным кодексом Российской Федерации с учетом Порядка при условии внесения</w:t>
      </w:r>
      <w:proofErr w:type="gramEnd"/>
      <w:r>
        <w:rPr>
          <w:sz w:val="28"/>
          <w:szCs w:val="28"/>
        </w:rPr>
        <w:t xml:space="preserve"> соответствующих изменений в соответствующую муниципальную программу города Мурманска.   </w:t>
      </w:r>
      <w:r w:rsidRPr="00E97B36">
        <w:rPr>
          <w:sz w:val="28"/>
          <w:szCs w:val="28"/>
        </w:rPr>
        <w:t xml:space="preserve"> </w:t>
      </w:r>
    </w:p>
    <w:p w:rsidR="003208D7" w:rsidRPr="00E97B36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B36">
        <w:rPr>
          <w:sz w:val="28"/>
          <w:szCs w:val="28"/>
        </w:rPr>
        <w:t xml:space="preserve">Отменить с 01.01.2014 постановление администрации города Мурманска от 06.10.2011 № 1843 «Об утверждении </w:t>
      </w:r>
      <w:r>
        <w:rPr>
          <w:sz w:val="28"/>
          <w:szCs w:val="28"/>
        </w:rPr>
        <w:t>п</w:t>
      </w:r>
      <w:r w:rsidRPr="00E97B36">
        <w:rPr>
          <w:sz w:val="28"/>
          <w:szCs w:val="28"/>
        </w:rPr>
        <w:t xml:space="preserve">орядка предоставления </w:t>
      </w:r>
      <w:r w:rsidRPr="00E97B36">
        <w:rPr>
          <w:sz w:val="28"/>
          <w:szCs w:val="28"/>
        </w:rPr>
        <w:lastRenderedPageBreak/>
        <w:t>бюджетных инвестиций муниципальным бюджетным и автономным учреждениям города Мурманска».</w:t>
      </w:r>
    </w:p>
    <w:p w:rsidR="003208D7" w:rsidRPr="00D9207E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          </w:t>
      </w:r>
      <w:proofErr w:type="gramStart"/>
      <w:r w:rsidRPr="00D9207E">
        <w:rPr>
          <w:sz w:val="28"/>
          <w:szCs w:val="28"/>
        </w:rPr>
        <w:t>разместить</w:t>
      </w:r>
      <w:proofErr w:type="gramEnd"/>
      <w:r w:rsidRPr="00D9207E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208D7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(Червякова Н.Г.) опубликовать настоящее постановление с приложением.</w:t>
      </w:r>
    </w:p>
    <w:p w:rsidR="003208D7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официального опубликования и распространяется на правоотношения, возникшие с 01.01.2014.</w:t>
      </w:r>
    </w:p>
    <w:p w:rsidR="003208D7" w:rsidRPr="00D9207E" w:rsidRDefault="003208D7" w:rsidP="003208D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9207E">
        <w:rPr>
          <w:sz w:val="28"/>
          <w:szCs w:val="28"/>
        </w:rPr>
        <w:t>Контроль за</w:t>
      </w:r>
      <w:proofErr w:type="gramEnd"/>
      <w:r w:rsidRPr="00D9207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3208D7" w:rsidRDefault="003208D7" w:rsidP="003208D7">
      <w:pPr>
        <w:ind w:firstLine="709"/>
        <w:rPr>
          <w:sz w:val="20"/>
        </w:rPr>
      </w:pPr>
    </w:p>
    <w:p w:rsidR="003208D7" w:rsidRPr="00ED627E" w:rsidRDefault="003208D7" w:rsidP="003208D7">
      <w:pPr>
        <w:rPr>
          <w:sz w:val="20"/>
        </w:rPr>
      </w:pPr>
    </w:p>
    <w:p w:rsidR="003208D7" w:rsidRPr="00ED627E" w:rsidRDefault="003208D7" w:rsidP="003208D7">
      <w:pPr>
        <w:rPr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3208D7" w:rsidRPr="00C31BA3" w:rsidTr="00CD668B">
        <w:tc>
          <w:tcPr>
            <w:tcW w:w="5148" w:type="dxa"/>
          </w:tcPr>
          <w:p w:rsidR="003208D7" w:rsidRPr="00C31BA3" w:rsidRDefault="003208D7" w:rsidP="00CD668B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3208D7" w:rsidRPr="00C31BA3" w:rsidRDefault="003208D7" w:rsidP="00CD668B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3208D7" w:rsidRPr="00C31BA3" w:rsidRDefault="003208D7" w:rsidP="00CD668B">
            <w:pPr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3208D7" w:rsidRPr="00C31BA3" w:rsidRDefault="003208D7" w:rsidP="00CD668B">
            <w:pPr>
              <w:jc w:val="right"/>
              <w:rPr>
                <w:b/>
                <w:bCs/>
                <w:szCs w:val="28"/>
              </w:rPr>
            </w:pPr>
          </w:p>
          <w:p w:rsidR="003208D7" w:rsidRPr="00C31BA3" w:rsidRDefault="003208D7" w:rsidP="00CD668B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3208D7" w:rsidRDefault="003208D7" w:rsidP="000059D8">
      <w:pPr>
        <w:ind w:left="5387"/>
        <w:jc w:val="center"/>
        <w:rPr>
          <w:szCs w:val="28"/>
        </w:rPr>
        <w:sectPr w:rsidR="003208D7" w:rsidSect="00345611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059D8" w:rsidRPr="00021B70" w:rsidRDefault="000059D8" w:rsidP="000059D8">
      <w:pPr>
        <w:ind w:left="5387"/>
        <w:jc w:val="center"/>
        <w:rPr>
          <w:szCs w:val="28"/>
        </w:rPr>
      </w:pPr>
      <w:r w:rsidRPr="00021B70">
        <w:rPr>
          <w:szCs w:val="28"/>
        </w:rPr>
        <w:lastRenderedPageBreak/>
        <w:t>Приложение</w:t>
      </w:r>
    </w:p>
    <w:p w:rsidR="000059D8" w:rsidRPr="00021B70" w:rsidRDefault="000059D8" w:rsidP="000059D8">
      <w:pPr>
        <w:ind w:left="5387"/>
        <w:jc w:val="center"/>
        <w:rPr>
          <w:szCs w:val="28"/>
        </w:rPr>
      </w:pPr>
      <w:r w:rsidRPr="00021B70">
        <w:rPr>
          <w:szCs w:val="28"/>
        </w:rPr>
        <w:t>к постановлению администрации</w:t>
      </w:r>
    </w:p>
    <w:p w:rsidR="000059D8" w:rsidRPr="00021B70" w:rsidRDefault="000059D8" w:rsidP="000059D8">
      <w:pPr>
        <w:ind w:left="5387"/>
        <w:jc w:val="center"/>
        <w:rPr>
          <w:szCs w:val="28"/>
        </w:rPr>
      </w:pPr>
      <w:r w:rsidRPr="00021B70">
        <w:rPr>
          <w:szCs w:val="28"/>
        </w:rPr>
        <w:t>города Мурманска</w:t>
      </w:r>
    </w:p>
    <w:p w:rsidR="000059D8" w:rsidRPr="00021B70" w:rsidRDefault="000059D8" w:rsidP="000059D8">
      <w:pPr>
        <w:ind w:left="5387"/>
        <w:jc w:val="center"/>
        <w:rPr>
          <w:szCs w:val="28"/>
        </w:rPr>
      </w:pPr>
      <w:r w:rsidRPr="00021B70">
        <w:rPr>
          <w:szCs w:val="28"/>
        </w:rPr>
        <w:t xml:space="preserve">от </w:t>
      </w:r>
      <w:r w:rsidR="00CE31F6">
        <w:rPr>
          <w:szCs w:val="28"/>
        </w:rPr>
        <w:t>19.06.2014</w:t>
      </w:r>
      <w:r w:rsidRPr="00021B70">
        <w:rPr>
          <w:szCs w:val="28"/>
        </w:rPr>
        <w:t xml:space="preserve"> № </w:t>
      </w:r>
      <w:r w:rsidR="00CE31F6">
        <w:rPr>
          <w:szCs w:val="28"/>
        </w:rPr>
        <w:t>1884</w:t>
      </w:r>
    </w:p>
    <w:p w:rsidR="000059D8" w:rsidRPr="00021B70" w:rsidRDefault="000059D8" w:rsidP="000059D8">
      <w:pPr>
        <w:jc w:val="center"/>
        <w:rPr>
          <w:szCs w:val="28"/>
        </w:rPr>
      </w:pPr>
    </w:p>
    <w:p w:rsidR="000059D8" w:rsidRPr="00021B70" w:rsidRDefault="000059D8" w:rsidP="000059D8">
      <w:pPr>
        <w:jc w:val="center"/>
        <w:rPr>
          <w:szCs w:val="28"/>
        </w:rPr>
      </w:pPr>
    </w:p>
    <w:p w:rsidR="00E83143" w:rsidRPr="00021B70" w:rsidRDefault="00E83143" w:rsidP="000059D8">
      <w:pPr>
        <w:jc w:val="center"/>
        <w:rPr>
          <w:bCs/>
          <w:szCs w:val="28"/>
        </w:rPr>
      </w:pPr>
      <w:r w:rsidRPr="00021B70">
        <w:rPr>
          <w:bCs/>
          <w:szCs w:val="28"/>
        </w:rPr>
        <w:t>Порядок осуществления капитальных вложений</w:t>
      </w:r>
    </w:p>
    <w:p w:rsidR="00E83143" w:rsidRPr="00021B70" w:rsidRDefault="00E83143" w:rsidP="000059D8">
      <w:pPr>
        <w:jc w:val="center"/>
        <w:rPr>
          <w:bCs/>
          <w:szCs w:val="28"/>
        </w:rPr>
      </w:pPr>
      <w:r w:rsidRPr="00021B70">
        <w:rPr>
          <w:bCs/>
          <w:szCs w:val="28"/>
        </w:rPr>
        <w:t xml:space="preserve"> в объекты муниципальной собственности города Мурманска </w:t>
      </w:r>
    </w:p>
    <w:p w:rsidR="000059D8" w:rsidRPr="00021B70" w:rsidRDefault="00E83143" w:rsidP="000059D8">
      <w:pPr>
        <w:jc w:val="center"/>
        <w:rPr>
          <w:bCs/>
          <w:szCs w:val="28"/>
        </w:rPr>
      </w:pPr>
      <w:r w:rsidRPr="00021B70">
        <w:rPr>
          <w:bCs/>
          <w:szCs w:val="28"/>
        </w:rPr>
        <w:t>за счет средств бюджета муниципального образования город Мурманск</w:t>
      </w:r>
    </w:p>
    <w:p w:rsidR="008C2E58" w:rsidRPr="00021B70" w:rsidRDefault="008C2E58" w:rsidP="007A7548">
      <w:pPr>
        <w:pStyle w:val="3"/>
        <w:spacing w:before="240" w:after="240"/>
        <w:ind w:right="-522"/>
        <w:jc w:val="center"/>
        <w:rPr>
          <w:b w:val="0"/>
        </w:rPr>
      </w:pPr>
      <w:r w:rsidRPr="00021B70">
        <w:rPr>
          <w:b w:val="0"/>
        </w:rPr>
        <w:t>1. Общие положения</w:t>
      </w:r>
    </w:p>
    <w:p w:rsidR="00E83143" w:rsidRPr="00021B70" w:rsidRDefault="00E83143" w:rsidP="00556E8D">
      <w:pPr>
        <w:ind w:firstLine="708"/>
        <w:jc w:val="both"/>
        <w:rPr>
          <w:szCs w:val="28"/>
        </w:rPr>
      </w:pPr>
      <w:r w:rsidRPr="00021B70">
        <w:rPr>
          <w:szCs w:val="28"/>
        </w:rPr>
        <w:t xml:space="preserve">1.1. Порядок </w:t>
      </w:r>
      <w:r w:rsidR="00556E8D" w:rsidRPr="00021B70">
        <w:rPr>
          <w:bCs/>
          <w:szCs w:val="28"/>
        </w:rPr>
        <w:t xml:space="preserve">осуществления капитальных вложений в объекты муниципальной собственности города Мурманска за счет средств бюджета муниципального образования город Мурманск (далее – Порядок) </w:t>
      </w:r>
      <w:r w:rsidRPr="00021B70">
        <w:rPr>
          <w:szCs w:val="28"/>
        </w:rPr>
        <w:t>устанавливает:</w:t>
      </w:r>
    </w:p>
    <w:p w:rsidR="00E83143" w:rsidRPr="00021B70" w:rsidRDefault="00E83143" w:rsidP="00556E8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21B70">
        <w:rPr>
          <w:szCs w:val="28"/>
        </w:rPr>
        <w:t xml:space="preserve">- правила осуществления бюджетных инвестиций в форме капитальных вложений в объекты капитального строительства </w:t>
      </w:r>
      <w:r w:rsidR="00556E8D" w:rsidRPr="00021B70">
        <w:rPr>
          <w:szCs w:val="28"/>
        </w:rPr>
        <w:t xml:space="preserve">муниципальной </w:t>
      </w:r>
      <w:r w:rsidRPr="00021B70">
        <w:rPr>
          <w:szCs w:val="28"/>
        </w:rPr>
        <w:t>собственности</w:t>
      </w:r>
      <w:r w:rsidR="00556E8D" w:rsidRPr="00021B70">
        <w:rPr>
          <w:szCs w:val="28"/>
        </w:rPr>
        <w:t xml:space="preserve"> города Мурманска </w:t>
      </w:r>
      <w:r w:rsidRPr="00021B70">
        <w:rPr>
          <w:szCs w:val="28"/>
        </w:rPr>
        <w:t xml:space="preserve">или </w:t>
      </w:r>
      <w:r w:rsidR="00556E8D" w:rsidRPr="00021B70">
        <w:rPr>
          <w:szCs w:val="28"/>
        </w:rPr>
        <w:t xml:space="preserve">на </w:t>
      </w:r>
      <w:r w:rsidRPr="00021B70">
        <w:rPr>
          <w:szCs w:val="28"/>
        </w:rPr>
        <w:t xml:space="preserve">приобретение объектов недвижимого имущества в </w:t>
      </w:r>
      <w:r w:rsidR="00556E8D" w:rsidRPr="00021B70">
        <w:rPr>
          <w:szCs w:val="28"/>
        </w:rPr>
        <w:t xml:space="preserve">муниципальную </w:t>
      </w:r>
      <w:r w:rsidRPr="00021B70">
        <w:rPr>
          <w:szCs w:val="28"/>
        </w:rPr>
        <w:t>собственность</w:t>
      </w:r>
      <w:r w:rsidR="00556E8D" w:rsidRPr="00021B70">
        <w:rPr>
          <w:szCs w:val="28"/>
        </w:rPr>
        <w:t xml:space="preserve"> города Мурманска з</w:t>
      </w:r>
      <w:r w:rsidRPr="00021B70">
        <w:rPr>
          <w:szCs w:val="28"/>
        </w:rPr>
        <w:t>а счет средств бюджета</w:t>
      </w:r>
      <w:r w:rsidR="00556E8D" w:rsidRPr="00021B70">
        <w:rPr>
          <w:szCs w:val="28"/>
        </w:rPr>
        <w:t xml:space="preserve"> муниципального образования город Мурманск </w:t>
      </w:r>
      <w:r w:rsidRPr="00021B70">
        <w:rPr>
          <w:szCs w:val="28"/>
        </w:rPr>
        <w:t>(далее - бюджетные инвестиции), в том числе условия передачи</w:t>
      </w:r>
      <w:r w:rsidR="00391B40" w:rsidRPr="00021B70">
        <w:rPr>
          <w:szCs w:val="28"/>
        </w:rPr>
        <w:t xml:space="preserve"> администрацией города Мурманска или ее структурными подразделениями, имеющими статус юридического лица (далее - уполномоченный орган), </w:t>
      </w:r>
      <w:r w:rsidR="00556E8D" w:rsidRPr="00021B70">
        <w:rPr>
          <w:szCs w:val="28"/>
        </w:rPr>
        <w:t xml:space="preserve">муниципальным </w:t>
      </w:r>
      <w:r w:rsidRPr="00021B70">
        <w:rPr>
          <w:szCs w:val="28"/>
        </w:rPr>
        <w:t>бюджетным учреждениям</w:t>
      </w:r>
      <w:proofErr w:type="gramEnd"/>
      <w:r w:rsidRPr="00021B70">
        <w:rPr>
          <w:szCs w:val="28"/>
        </w:rPr>
        <w:t xml:space="preserve"> или </w:t>
      </w:r>
      <w:r w:rsidR="00556E8D" w:rsidRPr="00021B70">
        <w:rPr>
          <w:szCs w:val="28"/>
        </w:rPr>
        <w:t>муниципальным</w:t>
      </w:r>
      <w:r w:rsidRPr="00021B70">
        <w:rPr>
          <w:szCs w:val="28"/>
        </w:rPr>
        <w:t xml:space="preserve"> автономным учреждениям, </w:t>
      </w:r>
      <w:r w:rsidR="00556E8D" w:rsidRPr="00021B70">
        <w:rPr>
          <w:szCs w:val="28"/>
        </w:rPr>
        <w:t xml:space="preserve">муниципальным </w:t>
      </w:r>
      <w:r w:rsidRPr="00021B70">
        <w:rPr>
          <w:szCs w:val="28"/>
        </w:rPr>
        <w:t>унитарным предприятиям (далее</w:t>
      </w:r>
      <w:r w:rsidR="00391B40" w:rsidRPr="00021B70">
        <w:rPr>
          <w:szCs w:val="28"/>
        </w:rPr>
        <w:t xml:space="preserve"> - </w:t>
      </w:r>
      <w:r w:rsidRPr="00021B70">
        <w:rPr>
          <w:szCs w:val="28"/>
        </w:rPr>
        <w:t xml:space="preserve">организации) полномочий </w:t>
      </w:r>
      <w:r w:rsidR="00556E8D" w:rsidRPr="00021B70">
        <w:rPr>
          <w:szCs w:val="28"/>
        </w:rPr>
        <w:t xml:space="preserve">муниципального </w:t>
      </w:r>
      <w:r w:rsidRPr="00021B70">
        <w:rPr>
          <w:szCs w:val="28"/>
        </w:rPr>
        <w:t xml:space="preserve">заказчика по заключению и исполнению от имени </w:t>
      </w:r>
      <w:r w:rsidR="00556E8D" w:rsidRPr="00021B70">
        <w:rPr>
          <w:szCs w:val="28"/>
        </w:rPr>
        <w:t xml:space="preserve">муниципального образования город Мурманск муниципальных контрактов </w:t>
      </w:r>
      <w:r w:rsidRPr="00021B70">
        <w:rPr>
          <w:szCs w:val="28"/>
        </w:rPr>
        <w:t xml:space="preserve">от лица </w:t>
      </w:r>
      <w:r w:rsidR="00391B40" w:rsidRPr="00021B70">
        <w:rPr>
          <w:szCs w:val="28"/>
        </w:rPr>
        <w:t xml:space="preserve">уполномоченного органа </w:t>
      </w:r>
      <w:r w:rsidRPr="00021B70">
        <w:rPr>
          <w:szCs w:val="28"/>
        </w:rPr>
        <w:t xml:space="preserve">в соответствии с </w:t>
      </w:r>
      <w:r w:rsidR="00316C9D" w:rsidRPr="00021B70">
        <w:rPr>
          <w:szCs w:val="28"/>
        </w:rPr>
        <w:t xml:space="preserve">настоящим </w:t>
      </w:r>
      <w:r w:rsidRPr="00021B70">
        <w:rPr>
          <w:szCs w:val="28"/>
        </w:rPr>
        <w:t>Порядком, а также порядок заключения соглашений о передаче указанных полномочий;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- правила предоставления из бюджета</w:t>
      </w:r>
      <w:r w:rsidR="00556E8D" w:rsidRPr="00021B70">
        <w:rPr>
          <w:szCs w:val="28"/>
        </w:rPr>
        <w:t xml:space="preserve"> муниципального образования город Мурманск </w:t>
      </w:r>
      <w:r w:rsidRPr="00021B70">
        <w:rPr>
          <w:szCs w:val="28"/>
        </w:rPr>
        <w:t xml:space="preserve">субсидий организациям на осуществление капитальных вложений в объекты капитального строительства или на приобретение объектов недвижимого имущества в </w:t>
      </w:r>
      <w:r w:rsidR="00556E8D" w:rsidRPr="00021B70">
        <w:rPr>
          <w:szCs w:val="28"/>
        </w:rPr>
        <w:t xml:space="preserve">муниципальную </w:t>
      </w:r>
      <w:r w:rsidRPr="00021B70">
        <w:rPr>
          <w:szCs w:val="28"/>
        </w:rPr>
        <w:t>собственность</w:t>
      </w:r>
      <w:r w:rsidR="00556E8D" w:rsidRPr="00021B70">
        <w:rPr>
          <w:szCs w:val="28"/>
        </w:rPr>
        <w:t xml:space="preserve"> города Мурманска </w:t>
      </w:r>
      <w:r w:rsidRPr="00021B70">
        <w:rPr>
          <w:szCs w:val="28"/>
        </w:rPr>
        <w:t>(далее - субсидии на капитальные вложения).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1.2. При осуществлении капитальных вложений в объекты капитального строительства</w:t>
      </w:r>
      <w:r w:rsidR="00556E8D" w:rsidRPr="00021B70">
        <w:rPr>
          <w:szCs w:val="28"/>
        </w:rPr>
        <w:t xml:space="preserve"> муниципальной собственности города Мурманска</w:t>
      </w:r>
      <w:r w:rsidRPr="00021B70">
        <w:rPr>
          <w:szCs w:val="28"/>
        </w:rPr>
        <w:t xml:space="preserve"> или </w:t>
      </w:r>
      <w:r w:rsidR="0088114F" w:rsidRPr="00021B70">
        <w:rPr>
          <w:szCs w:val="28"/>
        </w:rPr>
        <w:t xml:space="preserve">на </w:t>
      </w:r>
      <w:r w:rsidRPr="00021B70">
        <w:rPr>
          <w:szCs w:val="28"/>
        </w:rPr>
        <w:t xml:space="preserve">приобретение объектов недвижимого имущества в </w:t>
      </w:r>
      <w:r w:rsidR="00BD4782" w:rsidRPr="00021B70">
        <w:rPr>
          <w:szCs w:val="28"/>
        </w:rPr>
        <w:t xml:space="preserve">муниципальную собственность города Мурманска </w:t>
      </w:r>
      <w:r w:rsidRPr="00021B70">
        <w:rPr>
          <w:szCs w:val="28"/>
        </w:rPr>
        <w:t>(далее - объекты) не допускается: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- предоставление субсидий на капитальные вложения в отношении объектов, по которым принято решение о подготовке и реализации бюджетных инвестиций;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- предоставление бюджетных инвестиций в объекты, по которым принято решение о предоставлении субсидий на капитальные вложения.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lastRenderedPageBreak/>
        <w:t xml:space="preserve">1.3. Объем предоставляемых бюджетных инвестиций и субсидий на капитальные вложения должен соответствовать объему бюджетных ассигнований, предусмотренному на соответствующие цели </w:t>
      </w:r>
      <w:r w:rsidR="004628CB" w:rsidRPr="00021B70">
        <w:rPr>
          <w:szCs w:val="28"/>
        </w:rPr>
        <w:t>муниципальными п</w:t>
      </w:r>
      <w:r w:rsidRPr="00021B70">
        <w:rPr>
          <w:szCs w:val="28"/>
        </w:rPr>
        <w:t>рограммами</w:t>
      </w:r>
      <w:r w:rsidR="004628CB" w:rsidRPr="00021B70">
        <w:rPr>
          <w:szCs w:val="28"/>
        </w:rPr>
        <w:t xml:space="preserve"> города Мурманска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1.4. </w:t>
      </w:r>
      <w:proofErr w:type="gramStart"/>
      <w:r w:rsidRPr="00021B70">
        <w:rPr>
          <w:szCs w:val="28"/>
        </w:rPr>
        <w:t xml:space="preserve">Созданные в результате осуществления бюджетных инвестиций </w:t>
      </w:r>
      <w:r w:rsidR="00A45BA9" w:rsidRPr="00021B70">
        <w:rPr>
          <w:szCs w:val="28"/>
        </w:rPr>
        <w:t xml:space="preserve"> </w:t>
      </w:r>
      <w:r w:rsidRPr="00021B70">
        <w:rPr>
          <w:szCs w:val="28"/>
        </w:rPr>
        <w:t xml:space="preserve">объекты капитального строительства </w:t>
      </w:r>
      <w:r w:rsidR="004628CB" w:rsidRPr="00021B70">
        <w:rPr>
          <w:szCs w:val="28"/>
        </w:rPr>
        <w:t>муниципальной собственности города Мурманска</w:t>
      </w:r>
      <w:r w:rsidRPr="00021B70">
        <w:rPr>
          <w:szCs w:val="28"/>
        </w:rPr>
        <w:t xml:space="preserve"> или приобретенные в </w:t>
      </w:r>
      <w:r w:rsidR="004628CB" w:rsidRPr="00021B70">
        <w:rPr>
          <w:szCs w:val="28"/>
        </w:rPr>
        <w:t>муниципальную собственность города Мурманска</w:t>
      </w:r>
      <w:r w:rsidRPr="00021B70">
        <w:rPr>
          <w:szCs w:val="28"/>
        </w:rPr>
        <w:t xml:space="preserve"> в результате осуществления бюджетных инвестиций объекты недвижимого имущества закрепляются в установленном порядке на праве оперативного управления или хозяйственного ведения за </w:t>
      </w:r>
      <w:r w:rsidR="004628CB" w:rsidRPr="00021B70">
        <w:rPr>
          <w:szCs w:val="28"/>
        </w:rPr>
        <w:t xml:space="preserve">муниципальными </w:t>
      </w:r>
      <w:r w:rsidRPr="00021B70">
        <w:rPr>
          <w:szCs w:val="28"/>
        </w:rPr>
        <w:t>учреждениями</w:t>
      </w:r>
      <w:r w:rsidR="004628CB" w:rsidRPr="00021B70">
        <w:rPr>
          <w:szCs w:val="28"/>
        </w:rPr>
        <w:t xml:space="preserve"> города Мурманска</w:t>
      </w:r>
      <w:r w:rsidRPr="00021B70">
        <w:rPr>
          <w:szCs w:val="28"/>
        </w:rPr>
        <w:t xml:space="preserve">, </w:t>
      </w:r>
      <w:r w:rsidR="004628CB" w:rsidRPr="00021B70">
        <w:rPr>
          <w:szCs w:val="28"/>
        </w:rPr>
        <w:t xml:space="preserve">муниципальными </w:t>
      </w:r>
      <w:r w:rsidRPr="00021B70">
        <w:rPr>
          <w:szCs w:val="28"/>
        </w:rPr>
        <w:t xml:space="preserve">унитарными предприятиями </w:t>
      </w:r>
      <w:r w:rsidR="004628CB" w:rsidRPr="00021B70">
        <w:rPr>
          <w:szCs w:val="28"/>
        </w:rPr>
        <w:t xml:space="preserve">города Мурманска </w:t>
      </w:r>
      <w:r w:rsidRPr="00021B70">
        <w:rPr>
          <w:szCs w:val="28"/>
        </w:rPr>
        <w:t>с последующим увеличением стоимости основных средств, находящихся на праве оперативного управления</w:t>
      </w:r>
      <w:proofErr w:type="gramEnd"/>
      <w:r w:rsidRPr="00021B70">
        <w:rPr>
          <w:szCs w:val="28"/>
        </w:rPr>
        <w:t xml:space="preserve"> у </w:t>
      </w:r>
      <w:r w:rsidR="004628CB" w:rsidRPr="00021B70">
        <w:rPr>
          <w:szCs w:val="28"/>
        </w:rPr>
        <w:t xml:space="preserve">муниципальных </w:t>
      </w:r>
      <w:r w:rsidRPr="00021B70">
        <w:rPr>
          <w:szCs w:val="28"/>
        </w:rPr>
        <w:t xml:space="preserve">учреждений </w:t>
      </w:r>
      <w:r w:rsidR="004628CB" w:rsidRPr="00021B70">
        <w:rPr>
          <w:szCs w:val="28"/>
        </w:rPr>
        <w:t>города Мурманска</w:t>
      </w:r>
      <w:r w:rsidRPr="00021B70">
        <w:rPr>
          <w:szCs w:val="28"/>
        </w:rPr>
        <w:t xml:space="preserve">, </w:t>
      </w:r>
      <w:r w:rsidR="004628CB" w:rsidRPr="00021B70">
        <w:rPr>
          <w:szCs w:val="28"/>
        </w:rPr>
        <w:t xml:space="preserve">муниципальных </w:t>
      </w:r>
      <w:r w:rsidRPr="00021B70">
        <w:rPr>
          <w:szCs w:val="28"/>
        </w:rPr>
        <w:t>унитарных предприятий</w:t>
      </w:r>
      <w:r w:rsidR="004628CB" w:rsidRPr="00021B70">
        <w:rPr>
          <w:szCs w:val="28"/>
        </w:rPr>
        <w:t xml:space="preserve"> города Мурманска</w:t>
      </w:r>
      <w:r w:rsidRPr="00021B70">
        <w:rPr>
          <w:szCs w:val="28"/>
        </w:rPr>
        <w:t xml:space="preserve">, или уставного фонда указанных предприятий, основанных на праве хозяйственного ведения, либо включаются в состав </w:t>
      </w:r>
      <w:r w:rsidR="004628CB" w:rsidRPr="00021B70">
        <w:rPr>
          <w:szCs w:val="28"/>
        </w:rPr>
        <w:t xml:space="preserve">муниципальной </w:t>
      </w:r>
      <w:r w:rsidRPr="00021B70">
        <w:rPr>
          <w:szCs w:val="28"/>
        </w:rPr>
        <w:t>казны</w:t>
      </w:r>
      <w:r w:rsidR="004628CB" w:rsidRPr="00021B70">
        <w:rPr>
          <w:szCs w:val="28"/>
        </w:rPr>
        <w:t xml:space="preserve"> города Мурманска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1.5. Осуществление капитальных вложений в объекты за счет субсидий на капитальные вложения влечет увеличение стоимости основных средств, находящихся на праве оперативного управления у организаций, или уставного фонда </w:t>
      </w:r>
      <w:r w:rsidR="00865D3B" w:rsidRPr="00021B70">
        <w:rPr>
          <w:szCs w:val="28"/>
        </w:rPr>
        <w:t xml:space="preserve">муниципальных </w:t>
      </w:r>
      <w:r w:rsidRPr="00021B70">
        <w:rPr>
          <w:szCs w:val="28"/>
        </w:rPr>
        <w:t>унитарных предприятий</w:t>
      </w:r>
      <w:r w:rsidR="00865D3B" w:rsidRPr="00021B70">
        <w:rPr>
          <w:szCs w:val="28"/>
        </w:rPr>
        <w:t xml:space="preserve"> города Мурманска</w:t>
      </w:r>
      <w:r w:rsidRPr="00021B70">
        <w:rPr>
          <w:szCs w:val="28"/>
        </w:rPr>
        <w:t>, основанных на праве хозяйственного ведения.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1.6. </w:t>
      </w:r>
      <w:proofErr w:type="gramStart"/>
      <w:r w:rsidRPr="00021B70">
        <w:rPr>
          <w:szCs w:val="28"/>
        </w:rPr>
        <w:t xml:space="preserve">Информация о сроках и объемах оплаты по </w:t>
      </w:r>
      <w:r w:rsidR="00865D3B" w:rsidRPr="00021B70">
        <w:rPr>
          <w:szCs w:val="28"/>
        </w:rPr>
        <w:t xml:space="preserve">муниципальным </w:t>
      </w:r>
      <w:r w:rsidRPr="00021B70">
        <w:rPr>
          <w:szCs w:val="28"/>
        </w:rPr>
        <w:t>контрактам, заключенным в целях строительства (реконструкции, в том числе с элементами реставрации, технического перевооружения) или приобретения объектов, а также информация о сроках и объемах перечисления субсидий на капитальные вложения организациям учитывается при формировании прогноза кассовых выплат из бюджета</w:t>
      </w:r>
      <w:r w:rsidR="00865D3B" w:rsidRPr="00021B70">
        <w:rPr>
          <w:szCs w:val="28"/>
        </w:rPr>
        <w:t xml:space="preserve"> муниципального образования город Мурманск</w:t>
      </w:r>
      <w:r w:rsidRPr="00021B70">
        <w:rPr>
          <w:szCs w:val="28"/>
        </w:rPr>
        <w:t>, необходимого для составления в установленном порядке кассового плана исполнения бюджета</w:t>
      </w:r>
      <w:proofErr w:type="gramEnd"/>
      <w:r w:rsidR="00865D3B" w:rsidRPr="00021B70">
        <w:rPr>
          <w:szCs w:val="28"/>
        </w:rPr>
        <w:t xml:space="preserve"> муниципального образования город Мурманск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021B70">
        <w:rPr>
          <w:szCs w:val="28"/>
        </w:rPr>
        <w:t>2. Осуществление бюджетных инвестиций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2.1. Расходы, связанные с бюджетными инвестициями, осуществляются в порядке, установленном бюджетным законодательством Российской Федерации</w:t>
      </w:r>
      <w:r w:rsidR="005443FA" w:rsidRPr="00021B70">
        <w:rPr>
          <w:szCs w:val="28"/>
        </w:rPr>
        <w:t>, з</w:t>
      </w:r>
      <w:r w:rsidRPr="00021B70">
        <w:rPr>
          <w:szCs w:val="28"/>
        </w:rPr>
        <w:t>аконодательством Мурманской области</w:t>
      </w:r>
      <w:r w:rsidR="005443FA" w:rsidRPr="00021B70">
        <w:rPr>
          <w:szCs w:val="28"/>
        </w:rPr>
        <w:t xml:space="preserve"> и нормативными правовыми актами муниципального образования город Мурманск</w:t>
      </w:r>
      <w:r w:rsidRPr="00021B70">
        <w:rPr>
          <w:szCs w:val="28"/>
        </w:rPr>
        <w:t xml:space="preserve">, на основании </w:t>
      </w:r>
      <w:r w:rsidR="005443FA" w:rsidRPr="00021B70">
        <w:rPr>
          <w:szCs w:val="28"/>
        </w:rPr>
        <w:t xml:space="preserve">муниципальных </w:t>
      </w:r>
      <w:r w:rsidRPr="00021B70">
        <w:rPr>
          <w:szCs w:val="28"/>
        </w:rPr>
        <w:t>контрактов, заключенных в целях строительства (реконструкции, в том числе с элементами реставрации, технического перевооружения) или приобретения объектов:</w:t>
      </w:r>
    </w:p>
    <w:p w:rsidR="00E83143" w:rsidRPr="00021B70" w:rsidRDefault="005E1BE1" w:rsidP="005E1B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1B70">
        <w:rPr>
          <w:szCs w:val="28"/>
        </w:rPr>
        <w:t>2.1.1.</w:t>
      </w:r>
      <w:r w:rsidR="00E03D2A">
        <w:rPr>
          <w:szCs w:val="28"/>
        </w:rPr>
        <w:t> М</w:t>
      </w:r>
      <w:r w:rsidR="005443FA" w:rsidRPr="00021B70">
        <w:rPr>
          <w:szCs w:val="28"/>
        </w:rPr>
        <w:t xml:space="preserve">униципальными </w:t>
      </w:r>
      <w:r w:rsidR="00E83143" w:rsidRPr="00021B70">
        <w:rPr>
          <w:szCs w:val="28"/>
        </w:rPr>
        <w:t>заказчиками, являющимися получателями средств бюджета</w:t>
      </w:r>
      <w:r w:rsidR="005443FA" w:rsidRPr="00021B70">
        <w:rPr>
          <w:szCs w:val="28"/>
        </w:rPr>
        <w:t xml:space="preserve"> муниципального образования город Мурманск</w:t>
      </w:r>
      <w:r w:rsidR="00E03D2A">
        <w:rPr>
          <w:szCs w:val="28"/>
        </w:rPr>
        <w:t>.</w:t>
      </w:r>
    </w:p>
    <w:p w:rsidR="00E83143" w:rsidRPr="00021B70" w:rsidRDefault="005E1BE1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22"/>
      <w:bookmarkEnd w:id="1"/>
      <w:r w:rsidRPr="00021B70">
        <w:rPr>
          <w:szCs w:val="28"/>
        </w:rPr>
        <w:t>2.1.2.</w:t>
      </w:r>
      <w:r w:rsidR="00E03D2A">
        <w:rPr>
          <w:szCs w:val="28"/>
        </w:rPr>
        <w:t> О</w:t>
      </w:r>
      <w:r w:rsidR="00E83143" w:rsidRPr="00021B70">
        <w:rPr>
          <w:szCs w:val="28"/>
        </w:rPr>
        <w:t xml:space="preserve">рганизациями, которым </w:t>
      </w:r>
      <w:r w:rsidR="0065093F" w:rsidRPr="00021B70">
        <w:rPr>
          <w:szCs w:val="28"/>
        </w:rPr>
        <w:t>уполномоченные органы</w:t>
      </w:r>
      <w:r w:rsidR="00E83143" w:rsidRPr="00021B70">
        <w:rPr>
          <w:szCs w:val="28"/>
        </w:rPr>
        <w:t>, осуществляющие функции и полномочия учредителя или права собственника имущества организаций, являющиеся</w:t>
      </w:r>
      <w:r w:rsidR="005443FA" w:rsidRPr="00021B70">
        <w:rPr>
          <w:szCs w:val="28"/>
        </w:rPr>
        <w:t xml:space="preserve"> муниципальными  </w:t>
      </w:r>
      <w:r w:rsidR="00E83143" w:rsidRPr="00021B70">
        <w:rPr>
          <w:szCs w:val="28"/>
        </w:rPr>
        <w:t xml:space="preserve">заказчиками, передали </w:t>
      </w:r>
      <w:r w:rsidR="00E83143" w:rsidRPr="00021B70">
        <w:rPr>
          <w:szCs w:val="28"/>
        </w:rPr>
        <w:lastRenderedPageBreak/>
        <w:t xml:space="preserve">в соответствии с </w:t>
      </w:r>
      <w:r w:rsidR="00316C9D" w:rsidRPr="00021B70">
        <w:rPr>
          <w:szCs w:val="28"/>
        </w:rPr>
        <w:t xml:space="preserve">настоящим </w:t>
      </w:r>
      <w:r w:rsidR="00E83143" w:rsidRPr="00021B70">
        <w:rPr>
          <w:szCs w:val="28"/>
        </w:rPr>
        <w:t xml:space="preserve">Порядком свои полномочия </w:t>
      </w:r>
      <w:r w:rsidR="005443FA" w:rsidRPr="00021B70">
        <w:rPr>
          <w:szCs w:val="28"/>
        </w:rPr>
        <w:t xml:space="preserve">муниципального </w:t>
      </w:r>
      <w:r w:rsidR="00E83143" w:rsidRPr="00021B70">
        <w:rPr>
          <w:szCs w:val="28"/>
        </w:rPr>
        <w:t xml:space="preserve">заказчика по заключению и исполнению от имени </w:t>
      </w:r>
      <w:r w:rsidR="005443FA" w:rsidRPr="00021B70">
        <w:rPr>
          <w:szCs w:val="28"/>
        </w:rPr>
        <w:t xml:space="preserve">муниципального образования город Мурманск </w:t>
      </w:r>
      <w:r w:rsidR="00E83143" w:rsidRPr="00021B70">
        <w:rPr>
          <w:szCs w:val="28"/>
        </w:rPr>
        <w:t xml:space="preserve">от лица указанных органов </w:t>
      </w:r>
      <w:r w:rsidR="005443FA" w:rsidRPr="00021B70">
        <w:rPr>
          <w:szCs w:val="28"/>
        </w:rPr>
        <w:t xml:space="preserve">муниципальных </w:t>
      </w:r>
      <w:r w:rsidR="00E83143" w:rsidRPr="00021B70">
        <w:rPr>
          <w:szCs w:val="28"/>
        </w:rPr>
        <w:t>контрактов.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2.2. </w:t>
      </w:r>
      <w:proofErr w:type="gramStart"/>
      <w:r w:rsidR="005443FA" w:rsidRPr="00021B70">
        <w:rPr>
          <w:szCs w:val="28"/>
        </w:rPr>
        <w:t xml:space="preserve">Муниципальные </w:t>
      </w:r>
      <w:r w:rsidRPr="00021B70">
        <w:rPr>
          <w:szCs w:val="28"/>
        </w:rPr>
        <w:t xml:space="preserve">контракты заключаются и оплачиваются в пределах лимитов бюджетных обязательств, доведенных </w:t>
      </w:r>
      <w:r w:rsidR="005443FA" w:rsidRPr="00021B70">
        <w:rPr>
          <w:szCs w:val="28"/>
        </w:rPr>
        <w:t xml:space="preserve">муниципальному </w:t>
      </w:r>
      <w:r w:rsidRPr="00021B70">
        <w:rPr>
          <w:szCs w:val="28"/>
        </w:rPr>
        <w:t>заказчику как получателю средств бюджета</w:t>
      </w:r>
      <w:r w:rsidR="005443FA" w:rsidRPr="00021B70">
        <w:rPr>
          <w:szCs w:val="28"/>
        </w:rPr>
        <w:t xml:space="preserve"> муниципального образования город Мурманск</w:t>
      </w:r>
      <w:r w:rsidRPr="00021B70">
        <w:rPr>
          <w:szCs w:val="28"/>
        </w:rPr>
        <w:t xml:space="preserve">, либо в случаях и порядке, установленных Бюджетным </w:t>
      </w:r>
      <w:hyperlink r:id="rId11" w:history="1">
        <w:r w:rsidRPr="00021B70">
          <w:rPr>
            <w:szCs w:val="28"/>
          </w:rPr>
          <w:t>кодексом</w:t>
        </w:r>
      </w:hyperlink>
      <w:r w:rsidRPr="00021B70">
        <w:rPr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нормативными правовыми актами</w:t>
      </w:r>
      <w:r w:rsidR="005443FA" w:rsidRPr="00021B70">
        <w:rPr>
          <w:szCs w:val="28"/>
        </w:rPr>
        <w:t xml:space="preserve"> муниципального образования город Мурманск</w:t>
      </w:r>
      <w:r w:rsidRPr="00021B70">
        <w:rPr>
          <w:szCs w:val="28"/>
        </w:rPr>
        <w:t>, на срок, превышающий срок действия утвержденных ему лимитов бюджетных обязательств.</w:t>
      </w:r>
      <w:proofErr w:type="gramEnd"/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2.3. </w:t>
      </w:r>
      <w:proofErr w:type="gramStart"/>
      <w:r w:rsidRPr="00021B70">
        <w:rPr>
          <w:szCs w:val="28"/>
        </w:rPr>
        <w:t xml:space="preserve">В целях осуществления бюджетных инвестиций в соответствии с </w:t>
      </w:r>
      <w:hyperlink w:anchor="Par22" w:history="1">
        <w:r w:rsidRPr="00021B70">
          <w:rPr>
            <w:szCs w:val="28"/>
          </w:rPr>
          <w:t>подпунктом</w:t>
        </w:r>
        <w:r w:rsidR="005E1BE1" w:rsidRPr="00021B70">
          <w:rPr>
            <w:szCs w:val="28"/>
          </w:rPr>
          <w:t xml:space="preserve"> 2.1.2</w:t>
        </w:r>
      </w:hyperlink>
      <w:r w:rsidR="005E1BE1" w:rsidRPr="00021B70">
        <w:rPr>
          <w:szCs w:val="28"/>
        </w:rPr>
        <w:t xml:space="preserve"> настоящего П</w:t>
      </w:r>
      <w:r w:rsidRPr="00021B70">
        <w:rPr>
          <w:szCs w:val="28"/>
        </w:rPr>
        <w:t xml:space="preserve">орядка </w:t>
      </w:r>
      <w:r w:rsidR="00AB300D" w:rsidRPr="00021B70">
        <w:rPr>
          <w:szCs w:val="28"/>
        </w:rPr>
        <w:t xml:space="preserve">уполномоченными органами </w:t>
      </w:r>
      <w:r w:rsidRPr="00021B70">
        <w:rPr>
          <w:szCs w:val="28"/>
        </w:rPr>
        <w:t xml:space="preserve">заключаются с организациями соглашения о передаче полномочий </w:t>
      </w:r>
      <w:r w:rsidR="00005977" w:rsidRPr="00021B70">
        <w:rPr>
          <w:szCs w:val="28"/>
        </w:rPr>
        <w:t xml:space="preserve">муниципального </w:t>
      </w:r>
      <w:r w:rsidRPr="00021B70">
        <w:rPr>
          <w:szCs w:val="28"/>
        </w:rPr>
        <w:t xml:space="preserve">заказчика по заключению и исполнению от имени </w:t>
      </w:r>
      <w:r w:rsidR="00005977" w:rsidRPr="00021B70">
        <w:rPr>
          <w:szCs w:val="28"/>
        </w:rPr>
        <w:t xml:space="preserve">муниципального образования город Мурманск муниципальных </w:t>
      </w:r>
      <w:r w:rsidRPr="00021B70">
        <w:rPr>
          <w:szCs w:val="28"/>
        </w:rPr>
        <w:t>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2.4. Соглашение о передаче полномочий может быть заключено в отношении нескольких объектов и должно содержать в том числе:</w:t>
      </w:r>
    </w:p>
    <w:p w:rsidR="00E83143" w:rsidRPr="00021B70" w:rsidRDefault="00D72757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F91E9F" w:rsidRPr="00021B70">
        <w:rPr>
          <w:szCs w:val="28"/>
        </w:rPr>
        <w:t xml:space="preserve">муниципальной </w:t>
      </w:r>
      <w:r w:rsidR="00E83143" w:rsidRPr="00021B70">
        <w:rPr>
          <w:szCs w:val="28"/>
        </w:rPr>
        <w:t>собственности</w:t>
      </w:r>
      <w:r w:rsidR="00F91E9F" w:rsidRPr="00021B70">
        <w:rPr>
          <w:szCs w:val="28"/>
        </w:rPr>
        <w:t xml:space="preserve"> города Мурманска </w:t>
      </w:r>
      <w:r w:rsidR="00E83143" w:rsidRPr="00021B70">
        <w:rPr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F91E9F" w:rsidRPr="00021B70">
        <w:rPr>
          <w:szCs w:val="28"/>
        </w:rPr>
        <w:t xml:space="preserve">муниципальную </w:t>
      </w:r>
      <w:r w:rsidR="00E83143" w:rsidRPr="00021B70">
        <w:rPr>
          <w:szCs w:val="28"/>
        </w:rPr>
        <w:t>собственность</w:t>
      </w:r>
      <w:proofErr w:type="gramEnd"/>
      <w:r w:rsidR="00F91E9F" w:rsidRPr="00021B70">
        <w:rPr>
          <w:szCs w:val="28"/>
        </w:rPr>
        <w:t xml:space="preserve"> </w:t>
      </w:r>
      <w:proofErr w:type="gramStart"/>
      <w:r w:rsidR="00F91E9F" w:rsidRPr="00021B70">
        <w:rPr>
          <w:szCs w:val="28"/>
        </w:rPr>
        <w:t>города Мурманска</w:t>
      </w:r>
      <w:r w:rsidR="00E83143" w:rsidRPr="00021B70">
        <w:rPr>
          <w:szCs w:val="28"/>
        </w:rPr>
        <w:t>), соответствующих нормативн</w:t>
      </w:r>
      <w:r w:rsidR="008464C1" w:rsidRPr="00021B70">
        <w:rPr>
          <w:szCs w:val="28"/>
        </w:rPr>
        <w:t xml:space="preserve">ым </w:t>
      </w:r>
      <w:r w:rsidR="00E83143" w:rsidRPr="00021B70">
        <w:rPr>
          <w:szCs w:val="28"/>
        </w:rPr>
        <w:t xml:space="preserve">правовым актам </w:t>
      </w:r>
      <w:r w:rsidR="008464C1" w:rsidRPr="00021B70">
        <w:rPr>
          <w:szCs w:val="28"/>
        </w:rPr>
        <w:t>муниципального образования город Мурманск</w:t>
      </w:r>
      <w:r w:rsidR="00E83143" w:rsidRPr="00021B70">
        <w:rPr>
          <w:szCs w:val="28"/>
        </w:rPr>
        <w:t xml:space="preserve">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AB300D" w:rsidRPr="00021B70">
        <w:rPr>
          <w:szCs w:val="28"/>
        </w:rPr>
        <w:t xml:space="preserve">уполномоченному органу </w:t>
      </w:r>
      <w:r w:rsidR="00E83143" w:rsidRPr="00021B70">
        <w:rPr>
          <w:szCs w:val="28"/>
        </w:rPr>
        <w:t>как получателю средств бюджета</w:t>
      </w:r>
      <w:r w:rsidR="003D300D" w:rsidRPr="00021B70">
        <w:rPr>
          <w:szCs w:val="28"/>
        </w:rPr>
        <w:t xml:space="preserve"> муниципального образования город Мурманск</w:t>
      </w:r>
      <w:r w:rsidR="00E83143" w:rsidRPr="00021B70">
        <w:rPr>
          <w:szCs w:val="28"/>
        </w:rPr>
        <w:t>, соответствующих нормативн</w:t>
      </w:r>
      <w:r w:rsidR="008464C1" w:rsidRPr="00021B70">
        <w:rPr>
          <w:szCs w:val="28"/>
        </w:rPr>
        <w:t xml:space="preserve">ым </w:t>
      </w:r>
      <w:r w:rsidR="00E83143" w:rsidRPr="00021B70">
        <w:rPr>
          <w:szCs w:val="28"/>
        </w:rPr>
        <w:t>правовым актам</w:t>
      </w:r>
      <w:r w:rsidR="008464C1" w:rsidRPr="00021B70">
        <w:rPr>
          <w:szCs w:val="28"/>
        </w:rPr>
        <w:t xml:space="preserve"> муниципального образования город Мурманск</w:t>
      </w:r>
      <w:r w:rsidR="00E83143" w:rsidRPr="00021B70">
        <w:rPr>
          <w:szCs w:val="28"/>
        </w:rPr>
        <w:t>;</w:t>
      </w:r>
      <w:proofErr w:type="gramEnd"/>
    </w:p>
    <w:p w:rsidR="00E83143" w:rsidRPr="00021B70" w:rsidRDefault="00D72757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8464C1" w:rsidRPr="00021B70">
        <w:rPr>
          <w:szCs w:val="28"/>
        </w:rPr>
        <w:t xml:space="preserve">муниципального образования город Мурманск </w:t>
      </w:r>
      <w:r w:rsidR="00E83143" w:rsidRPr="00021B70">
        <w:rPr>
          <w:szCs w:val="28"/>
        </w:rPr>
        <w:t xml:space="preserve">от лица </w:t>
      </w:r>
      <w:r w:rsidR="00AB300D" w:rsidRPr="00021B70">
        <w:rPr>
          <w:szCs w:val="28"/>
        </w:rPr>
        <w:t xml:space="preserve">уполномоченного органа </w:t>
      </w:r>
      <w:r w:rsidR="008464C1" w:rsidRPr="00021B70">
        <w:rPr>
          <w:szCs w:val="28"/>
        </w:rPr>
        <w:t>муниципальны</w:t>
      </w:r>
      <w:r w:rsidR="00E83143" w:rsidRPr="00021B70">
        <w:rPr>
          <w:szCs w:val="28"/>
        </w:rPr>
        <w:t>х контрактов;</w:t>
      </w:r>
    </w:p>
    <w:p w:rsidR="00E83143" w:rsidRPr="00021B70" w:rsidRDefault="00D72757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ответственность организации за неисполнение или ненадлежащее исполнение переданных ей полномочий;</w:t>
      </w:r>
    </w:p>
    <w:p w:rsidR="00E83143" w:rsidRPr="00021B70" w:rsidRDefault="00D72757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положения, устанавливающие право </w:t>
      </w:r>
      <w:r w:rsidR="00AB300D" w:rsidRPr="00021B70">
        <w:rPr>
          <w:szCs w:val="28"/>
        </w:rPr>
        <w:t xml:space="preserve">уполномоченного органа </w:t>
      </w:r>
      <w:r w:rsidR="00E83143" w:rsidRPr="00021B70">
        <w:rPr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E83143" w:rsidRPr="00021B70" w:rsidRDefault="00D72757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lastRenderedPageBreak/>
        <w:t xml:space="preserve">- </w:t>
      </w:r>
      <w:r w:rsidR="00E83143" w:rsidRPr="00021B70">
        <w:rPr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</w:t>
      </w:r>
      <w:proofErr w:type="gramStart"/>
      <w:r w:rsidR="00E83143" w:rsidRPr="00021B70">
        <w:rPr>
          <w:szCs w:val="28"/>
        </w:rPr>
        <w:t>отчетности</w:t>
      </w:r>
      <w:proofErr w:type="gramEnd"/>
      <w:r w:rsidR="00E83143" w:rsidRPr="00021B70">
        <w:rPr>
          <w:szCs w:val="28"/>
        </w:rPr>
        <w:t xml:space="preserve"> </w:t>
      </w:r>
      <w:r w:rsidR="00AB300D" w:rsidRPr="00021B70">
        <w:rPr>
          <w:szCs w:val="28"/>
        </w:rPr>
        <w:t xml:space="preserve">уполномоченному органу </w:t>
      </w:r>
      <w:r w:rsidR="00E83143" w:rsidRPr="00021B70">
        <w:rPr>
          <w:szCs w:val="28"/>
        </w:rPr>
        <w:t>как получател</w:t>
      </w:r>
      <w:r w:rsidR="00AD6C07" w:rsidRPr="00021B70">
        <w:rPr>
          <w:szCs w:val="28"/>
        </w:rPr>
        <w:t>я</w:t>
      </w:r>
      <w:r w:rsidR="00E83143" w:rsidRPr="00021B70">
        <w:rPr>
          <w:szCs w:val="28"/>
        </w:rPr>
        <w:t xml:space="preserve"> средств бюджета</w:t>
      </w:r>
      <w:r w:rsidR="008464C1" w:rsidRPr="00021B70">
        <w:rPr>
          <w:szCs w:val="28"/>
        </w:rPr>
        <w:t xml:space="preserve"> муниципального образования город Мурманск </w:t>
      </w:r>
      <w:r w:rsidR="00E83143" w:rsidRPr="00021B70">
        <w:rPr>
          <w:szCs w:val="28"/>
        </w:rPr>
        <w:t xml:space="preserve">в порядке, установленном </w:t>
      </w:r>
      <w:r w:rsidR="00BE1FAA">
        <w:rPr>
          <w:szCs w:val="28"/>
        </w:rPr>
        <w:t>Министерством финансов Российской Федерации</w:t>
      </w:r>
      <w:r w:rsidR="00E83143"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2.5. </w:t>
      </w:r>
      <w:proofErr w:type="gramStart"/>
      <w:r w:rsidRPr="00021B70">
        <w:rPr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03531F" w:rsidRPr="00021B70">
        <w:rPr>
          <w:szCs w:val="28"/>
        </w:rPr>
        <w:t xml:space="preserve">, </w:t>
      </w:r>
      <w:r w:rsidRPr="00021B70">
        <w:rPr>
          <w:szCs w:val="28"/>
        </w:rPr>
        <w:t>законодательством Мурманской области</w:t>
      </w:r>
      <w:r w:rsidR="0003531F" w:rsidRPr="00021B70">
        <w:rPr>
          <w:szCs w:val="28"/>
        </w:rPr>
        <w:t xml:space="preserve"> и нормативными правовыми актами муниципального образования город Мурманск </w:t>
      </w:r>
      <w:r w:rsidRPr="00021B70">
        <w:rPr>
          <w:szCs w:val="28"/>
        </w:rPr>
        <w:t>для исполнения бюджета, и отражаются на открытых в органах Федерального казначейства в порядке, установленном Федеральным казначейством, лицевых счетах:</w:t>
      </w:r>
      <w:proofErr w:type="gramEnd"/>
    </w:p>
    <w:p w:rsidR="00E83143" w:rsidRPr="00021B70" w:rsidRDefault="003055A1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2.5.1.</w:t>
      </w:r>
      <w:r w:rsidR="00E03D2A">
        <w:rPr>
          <w:szCs w:val="28"/>
        </w:rPr>
        <w:t> П</w:t>
      </w:r>
      <w:r w:rsidR="00E83143" w:rsidRPr="00021B70">
        <w:rPr>
          <w:szCs w:val="28"/>
        </w:rPr>
        <w:t xml:space="preserve">олучателя бюджетных средств - в случае заключения </w:t>
      </w:r>
      <w:r w:rsidR="003533A0" w:rsidRPr="00021B70">
        <w:rPr>
          <w:szCs w:val="28"/>
        </w:rPr>
        <w:t xml:space="preserve">муниципальных </w:t>
      </w:r>
      <w:r w:rsidR="00E83143" w:rsidRPr="00021B70">
        <w:rPr>
          <w:szCs w:val="28"/>
        </w:rPr>
        <w:t xml:space="preserve">контрактов </w:t>
      </w:r>
      <w:r w:rsidR="003533A0" w:rsidRPr="00021B70">
        <w:rPr>
          <w:szCs w:val="28"/>
        </w:rPr>
        <w:t xml:space="preserve">муниципальным </w:t>
      </w:r>
      <w:r w:rsidR="00E83143" w:rsidRPr="00021B70">
        <w:rPr>
          <w:szCs w:val="28"/>
        </w:rPr>
        <w:t>заказчиком</w:t>
      </w:r>
      <w:r w:rsidR="00E03D2A">
        <w:rPr>
          <w:szCs w:val="28"/>
        </w:rPr>
        <w:t>.</w:t>
      </w:r>
    </w:p>
    <w:p w:rsidR="00E83143" w:rsidRPr="00021B70" w:rsidRDefault="003055A1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33"/>
      <w:bookmarkEnd w:id="2"/>
      <w:r w:rsidRPr="00021B70">
        <w:rPr>
          <w:szCs w:val="28"/>
        </w:rPr>
        <w:t>2.5.2.</w:t>
      </w:r>
      <w:r w:rsidR="00E03D2A">
        <w:rPr>
          <w:szCs w:val="28"/>
        </w:rPr>
        <w:t> Д</w:t>
      </w:r>
      <w:r w:rsidR="00E83143" w:rsidRPr="00021B70">
        <w:rPr>
          <w:szCs w:val="28"/>
        </w:rPr>
        <w:t xml:space="preserve">ля учета операций по переданным полномочиям получателя бюджетных средств - в случае заключения от имени </w:t>
      </w:r>
      <w:r w:rsidRPr="00021B70">
        <w:rPr>
          <w:szCs w:val="28"/>
        </w:rPr>
        <w:t xml:space="preserve">муниципального образования город Мурманск муниципальных </w:t>
      </w:r>
      <w:r w:rsidR="00E83143" w:rsidRPr="00021B70">
        <w:rPr>
          <w:szCs w:val="28"/>
        </w:rPr>
        <w:t xml:space="preserve">контрактов организациями от лица </w:t>
      </w:r>
      <w:r w:rsidR="00A47268" w:rsidRPr="00021B70">
        <w:rPr>
          <w:szCs w:val="28"/>
        </w:rPr>
        <w:t>уполномоченных органов</w:t>
      </w:r>
      <w:r w:rsidR="00E83143"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2.6. В целях открытия в органе Федерального казначейства лицевого счета организации, указанного в </w:t>
      </w:r>
      <w:hyperlink w:anchor="Par33" w:history="1">
        <w:r w:rsidRPr="00021B70">
          <w:rPr>
            <w:szCs w:val="28"/>
          </w:rPr>
          <w:t>подпункте</w:t>
        </w:r>
        <w:r w:rsidR="003055A1" w:rsidRPr="00021B70">
          <w:rPr>
            <w:szCs w:val="28"/>
          </w:rPr>
          <w:t xml:space="preserve"> 2.5.2</w:t>
        </w:r>
      </w:hyperlink>
      <w:r w:rsidR="003055A1" w:rsidRPr="00021B70">
        <w:rPr>
          <w:szCs w:val="28"/>
        </w:rPr>
        <w:t xml:space="preserve"> </w:t>
      </w:r>
      <w:r w:rsidRPr="00021B70">
        <w:rPr>
          <w:szCs w:val="28"/>
        </w:rPr>
        <w:t xml:space="preserve">настоящего Порядка, организация в течение 5 рабочих дней со дня получения от </w:t>
      </w:r>
      <w:r w:rsidR="00A47268" w:rsidRPr="00021B70">
        <w:rPr>
          <w:szCs w:val="28"/>
        </w:rPr>
        <w:t xml:space="preserve">уполномоченного </w:t>
      </w:r>
      <w:proofErr w:type="gramStart"/>
      <w:r w:rsidR="00A47268" w:rsidRPr="00021B70">
        <w:rPr>
          <w:szCs w:val="28"/>
        </w:rPr>
        <w:t>орган</w:t>
      </w:r>
      <w:r w:rsidR="007410B6">
        <w:rPr>
          <w:szCs w:val="28"/>
        </w:rPr>
        <w:t>а</w:t>
      </w:r>
      <w:proofErr w:type="gramEnd"/>
      <w:r w:rsidR="003055A1" w:rsidRPr="00021B70">
        <w:rPr>
          <w:szCs w:val="28"/>
        </w:rPr>
        <w:t xml:space="preserve"> </w:t>
      </w:r>
      <w:r w:rsidRPr="00021B70">
        <w:rPr>
          <w:szCs w:val="28"/>
        </w:rPr>
        <w:t xml:space="preserve">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</w:t>
      </w:r>
      <w:hyperlink w:anchor="Par33" w:history="1">
        <w:r w:rsidRPr="00021B70">
          <w:rPr>
            <w:szCs w:val="28"/>
          </w:rPr>
          <w:t>подпункте</w:t>
        </w:r>
        <w:r w:rsidR="003055A1" w:rsidRPr="00021B70">
          <w:rPr>
            <w:szCs w:val="28"/>
          </w:rPr>
          <w:t xml:space="preserve"> 2.5.2</w:t>
        </w:r>
      </w:hyperlink>
      <w:r w:rsidR="00E03D2A">
        <w:t xml:space="preserve"> </w:t>
      </w:r>
      <w:r w:rsidRPr="00021B70">
        <w:rPr>
          <w:szCs w:val="28"/>
        </w:rPr>
        <w:t>настоящего Порядка, является копия соглашения о передаче полномочий.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021B70">
        <w:rPr>
          <w:szCs w:val="28"/>
        </w:rPr>
        <w:t>3. Предоставление субсидий на капитальные вложения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38"/>
      <w:bookmarkEnd w:id="3"/>
      <w:r w:rsidRPr="00021B70">
        <w:rPr>
          <w:szCs w:val="28"/>
        </w:rPr>
        <w:t>3.1. Субсидии на капитальные вложения предоставляются организациям в пределах бюджетных ассигнований, предусмотренных</w:t>
      </w:r>
      <w:r w:rsidR="00556542" w:rsidRPr="00021B70">
        <w:rPr>
          <w:szCs w:val="28"/>
        </w:rPr>
        <w:t xml:space="preserve"> решением Совета депутатов города Мурманска о бюджете муниципального образования город Мурманск</w:t>
      </w:r>
      <w:r w:rsidRPr="00021B70">
        <w:rPr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556542" w:rsidRPr="00021B70">
        <w:rPr>
          <w:szCs w:val="28"/>
        </w:rPr>
        <w:t xml:space="preserve"> муниципального образования город Мурманск </w:t>
      </w:r>
      <w:r w:rsidRPr="00021B70">
        <w:rPr>
          <w:szCs w:val="28"/>
        </w:rPr>
        <w:t xml:space="preserve">на цели предоставления субсидий. </w:t>
      </w:r>
      <w:proofErr w:type="gramStart"/>
      <w:r w:rsidRPr="00021B70">
        <w:rPr>
          <w:szCs w:val="28"/>
        </w:rPr>
        <w:t>П</w:t>
      </w:r>
      <w:r w:rsidR="00556542" w:rsidRPr="00021B70">
        <w:rPr>
          <w:szCs w:val="28"/>
        </w:rPr>
        <w:t xml:space="preserve">остановлением администрации города Мурманска, </w:t>
      </w:r>
      <w:r w:rsidRPr="00021B70">
        <w:rPr>
          <w:szCs w:val="28"/>
        </w:rPr>
        <w:t xml:space="preserve">принятом в соответствии с </w:t>
      </w:r>
      <w:hyperlink r:id="rId12" w:history="1">
        <w:r w:rsidRPr="00021B70">
          <w:rPr>
            <w:szCs w:val="28"/>
          </w:rPr>
          <w:t>абзацем четырнадцатым пункта 4 статьи 78.2</w:t>
        </w:r>
      </w:hyperlink>
      <w:r w:rsidRPr="00021B70">
        <w:rPr>
          <w:szCs w:val="28"/>
        </w:rPr>
        <w:t xml:space="preserve"> Бюджетного кодекса Российской Федерации, получателю средств бюджета</w:t>
      </w:r>
      <w:r w:rsidR="00556542" w:rsidRPr="00021B70">
        <w:rPr>
          <w:szCs w:val="28"/>
        </w:rPr>
        <w:t xml:space="preserve"> муниципального образования город Мурманск </w:t>
      </w:r>
      <w:r w:rsidRPr="00021B70">
        <w:rPr>
          <w:szCs w:val="28"/>
        </w:rPr>
        <w:t xml:space="preserve">может быть предоставлено право 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субсидий, в пределах средств, предусмотренных нормативным правовым актом </w:t>
      </w:r>
      <w:r w:rsidR="00556542" w:rsidRPr="00021B70">
        <w:rPr>
          <w:szCs w:val="28"/>
        </w:rPr>
        <w:t>администрации города Мурманска</w:t>
      </w:r>
      <w:r w:rsidRPr="00021B70">
        <w:rPr>
          <w:szCs w:val="28"/>
        </w:rPr>
        <w:t>.</w:t>
      </w:r>
      <w:proofErr w:type="gramEnd"/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lastRenderedPageBreak/>
        <w:t xml:space="preserve">3.2. Предоставление субсидии на капитальные вложения осуществляется в соответствии с соглашением, заключенным между </w:t>
      </w:r>
      <w:r w:rsidR="00A46A5E" w:rsidRPr="00021B70">
        <w:rPr>
          <w:szCs w:val="28"/>
        </w:rPr>
        <w:t xml:space="preserve">уполномоченным органом </w:t>
      </w:r>
      <w:r w:rsidRPr="00021B70">
        <w:rPr>
          <w:szCs w:val="28"/>
        </w:rPr>
        <w:t xml:space="preserve">как получателем средств бюджета </w:t>
      </w:r>
      <w:r w:rsidR="00556542" w:rsidRPr="00021B70">
        <w:rPr>
          <w:szCs w:val="28"/>
        </w:rPr>
        <w:t>муниципального образования город Мурманск</w:t>
      </w:r>
      <w:r w:rsidRPr="00021B70">
        <w:rPr>
          <w:szCs w:val="28"/>
        </w:rPr>
        <w:t xml:space="preserve">, предоставляющим субсидию на капитальные вложения, и организацией (далее - соглашение о предоставлении субсидий) на срок, указанный в </w:t>
      </w:r>
      <w:hyperlink w:anchor="Par38" w:history="1">
        <w:r w:rsidRPr="00021B70">
          <w:rPr>
            <w:szCs w:val="28"/>
          </w:rPr>
          <w:t>пункте 3.1</w:t>
        </w:r>
      </w:hyperlink>
      <w:r w:rsidRPr="00021B70">
        <w:rPr>
          <w:szCs w:val="28"/>
        </w:rPr>
        <w:t xml:space="preserve"> настоящего Порядка.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3.3. Соглашение о предоставлении субсидии может быть заключено в отношении нескольких объектов и должно содержать в том числе: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цель предоставления субсидии и ее объем с разбивкой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 (сметной или предполагаемой (предельной) стоимости объекта капитального строительства либо стоимости приобретения объекта недвижимого имущества), а также общего объема капитальных вложений за счет всех источников финансового обеспечения</w:t>
      </w:r>
      <w:proofErr w:type="gramEnd"/>
      <w:r w:rsidR="00E83143" w:rsidRPr="00021B70">
        <w:rPr>
          <w:szCs w:val="28"/>
        </w:rPr>
        <w:t xml:space="preserve">, в том числе объема предоставляемой субсидии, </w:t>
      </w:r>
      <w:proofErr w:type="gramStart"/>
      <w:r w:rsidR="00E83143" w:rsidRPr="00021B70">
        <w:rPr>
          <w:szCs w:val="28"/>
        </w:rPr>
        <w:t>соответствующих</w:t>
      </w:r>
      <w:proofErr w:type="gramEnd"/>
      <w:r w:rsidR="00E83143" w:rsidRPr="00021B70">
        <w:rPr>
          <w:szCs w:val="28"/>
        </w:rPr>
        <w:t xml:space="preserve"> нормативному правовому акту </w:t>
      </w:r>
      <w:r w:rsidR="005E6975" w:rsidRPr="00021B70">
        <w:rPr>
          <w:szCs w:val="28"/>
        </w:rPr>
        <w:t>администрации города Мурманска</w:t>
      </w:r>
      <w:r w:rsidR="00E83143" w:rsidRPr="00021B70">
        <w:rPr>
          <w:szCs w:val="28"/>
        </w:rPr>
        <w:t>. Объем предоставляемой субсидии из бюджета</w:t>
      </w:r>
      <w:r w:rsidR="005E6975" w:rsidRPr="00021B70">
        <w:rPr>
          <w:szCs w:val="28"/>
        </w:rPr>
        <w:t xml:space="preserve"> муниципального образования город Мурманск </w:t>
      </w:r>
      <w:r w:rsidR="00E83143" w:rsidRPr="00021B70">
        <w:rPr>
          <w:szCs w:val="28"/>
        </w:rPr>
        <w:t xml:space="preserve">должен соответствовать объему бюджетных ассигнований на предоставление субсидии, предусмотренному соответствующей </w:t>
      </w:r>
      <w:r w:rsidR="005E6975" w:rsidRPr="00021B70">
        <w:rPr>
          <w:szCs w:val="28"/>
        </w:rPr>
        <w:t xml:space="preserve">муниципальной </w:t>
      </w:r>
      <w:r w:rsidR="00E83143" w:rsidRPr="00021B70">
        <w:rPr>
          <w:szCs w:val="28"/>
        </w:rPr>
        <w:t>программой</w:t>
      </w:r>
      <w:r w:rsidR="005E6975" w:rsidRPr="00021B70">
        <w:rPr>
          <w:szCs w:val="28"/>
        </w:rPr>
        <w:t xml:space="preserve"> города Мурманска</w:t>
      </w:r>
      <w:r w:rsidR="00E83143" w:rsidRPr="00021B70">
        <w:rPr>
          <w:szCs w:val="28"/>
        </w:rPr>
        <w:t>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положения, устанавливающие обязанность организации по открытию соответствующего лицевого счета в органе Федерального казначейства;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обязательство организации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="00E83143" w:rsidRPr="00021B70">
        <w:rPr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="00E83143" w:rsidRPr="00021B70">
        <w:rPr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="00E83143" w:rsidRPr="00021B70">
        <w:rPr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</w:t>
      </w:r>
      <w:r w:rsidR="00E83143" w:rsidRPr="00021B70">
        <w:rPr>
          <w:szCs w:val="28"/>
        </w:rPr>
        <w:lastRenderedPageBreak/>
        <w:t>предоставление субсидии на эти цели не предусмотрено нормативным правовым актом;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обязательство </w:t>
      </w:r>
      <w:r w:rsidR="005E6975" w:rsidRPr="00021B70">
        <w:rPr>
          <w:szCs w:val="28"/>
        </w:rPr>
        <w:t xml:space="preserve">муниципального </w:t>
      </w:r>
      <w:r w:rsidR="00E83143" w:rsidRPr="00021B70">
        <w:rPr>
          <w:szCs w:val="28"/>
        </w:rPr>
        <w:t>унитарного предприятия</w:t>
      </w:r>
      <w:r w:rsidR="005E6975" w:rsidRPr="00021B70">
        <w:rPr>
          <w:szCs w:val="28"/>
        </w:rPr>
        <w:t xml:space="preserve"> города Мурманска </w:t>
      </w:r>
      <w:r w:rsidR="00E83143" w:rsidRPr="00021B70">
        <w:rPr>
          <w:szCs w:val="28"/>
        </w:rPr>
        <w:t>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</w:t>
      </w:r>
      <w:r w:rsidR="00A77661" w:rsidRPr="00021B70">
        <w:rPr>
          <w:szCs w:val="28"/>
        </w:rPr>
        <w:t xml:space="preserve"> муниципального образования город Мурманск</w:t>
      </w:r>
      <w:r w:rsidR="00E83143" w:rsidRPr="00021B70">
        <w:rPr>
          <w:szCs w:val="28"/>
        </w:rPr>
        <w:t>, за исключением случаев, когда на эти цели предусмотрены субсидии нормативным правовым актом;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21B70">
        <w:rPr>
          <w:szCs w:val="28"/>
        </w:rPr>
        <w:t>- </w:t>
      </w:r>
      <w:r w:rsidR="00E83143" w:rsidRPr="00021B70">
        <w:rPr>
          <w:szCs w:val="28"/>
        </w:rPr>
        <w:t xml:space="preserve">обязательство </w:t>
      </w:r>
      <w:r w:rsidR="002075C4" w:rsidRPr="00021B70">
        <w:rPr>
          <w:szCs w:val="28"/>
        </w:rPr>
        <w:t xml:space="preserve">муниципального </w:t>
      </w:r>
      <w:r w:rsidR="00E83143" w:rsidRPr="00021B70">
        <w:rPr>
          <w:szCs w:val="28"/>
        </w:rPr>
        <w:t>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</w:t>
      </w:r>
      <w:r w:rsidR="00736250" w:rsidRPr="00021B70">
        <w:rPr>
          <w:szCs w:val="28"/>
        </w:rPr>
        <w:t xml:space="preserve"> муниципального образования город Мурманск</w:t>
      </w:r>
      <w:r w:rsidR="00E83143" w:rsidRPr="00021B70">
        <w:rPr>
          <w:szCs w:val="28"/>
        </w:rPr>
        <w:t xml:space="preserve">, в объеме,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736250" w:rsidRPr="00021B70">
        <w:rPr>
          <w:szCs w:val="28"/>
        </w:rPr>
        <w:t xml:space="preserve">муниципального </w:t>
      </w:r>
      <w:r w:rsidR="00E83143" w:rsidRPr="00021B70">
        <w:rPr>
          <w:szCs w:val="28"/>
        </w:rPr>
        <w:t xml:space="preserve">задания на оказание </w:t>
      </w:r>
      <w:r w:rsidR="00736250" w:rsidRPr="00021B70">
        <w:rPr>
          <w:szCs w:val="28"/>
        </w:rPr>
        <w:t xml:space="preserve">муниципальных </w:t>
      </w:r>
      <w:r w:rsidR="00E83143" w:rsidRPr="00021B70">
        <w:rPr>
          <w:szCs w:val="28"/>
        </w:rPr>
        <w:t>услуг (выполнение работ);</w:t>
      </w:r>
      <w:proofErr w:type="gramEnd"/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органе Федерального казначейства;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положения, устанавливающие право получателя средств бюджета</w:t>
      </w:r>
      <w:r w:rsidR="00736250" w:rsidRPr="00021B70">
        <w:rPr>
          <w:szCs w:val="28"/>
        </w:rPr>
        <w:t xml:space="preserve"> муниципального образования город Мурманск</w:t>
      </w:r>
      <w:r w:rsidR="00E83143" w:rsidRPr="00021B70">
        <w:rPr>
          <w:szCs w:val="28"/>
        </w:rPr>
        <w:t>, предоставляющего субсидию</w:t>
      </w:r>
      <w:r w:rsidR="002C2A17" w:rsidRPr="00021B70">
        <w:rPr>
          <w:szCs w:val="28"/>
        </w:rPr>
        <w:t xml:space="preserve">, </w:t>
      </w:r>
      <w:r w:rsidR="00E83143" w:rsidRPr="00021B70">
        <w:rPr>
          <w:szCs w:val="28"/>
        </w:rPr>
        <w:t>на проведение проверок соблюдения организацией условий, установленных соглашением о предоставлении субсидии;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порядок возврата организацией средств в объеме остатка не использованной на начало очередного финансового года ранее перечисленной ей субсидии в случае </w:t>
      </w:r>
      <w:proofErr w:type="gramStart"/>
      <w:r w:rsidR="00E83143" w:rsidRPr="00021B70">
        <w:rPr>
          <w:szCs w:val="28"/>
        </w:rPr>
        <w:t xml:space="preserve">отсутствия </w:t>
      </w:r>
      <w:r w:rsidR="00BE1FAA">
        <w:rPr>
          <w:szCs w:val="28"/>
        </w:rPr>
        <w:t xml:space="preserve">решения </w:t>
      </w:r>
      <w:r w:rsidR="00E83143" w:rsidRPr="00021B70">
        <w:rPr>
          <w:szCs w:val="28"/>
        </w:rPr>
        <w:t xml:space="preserve">получателя средств </w:t>
      </w:r>
      <w:r w:rsidR="0006590B" w:rsidRPr="00021B70">
        <w:rPr>
          <w:szCs w:val="28"/>
        </w:rPr>
        <w:t>б</w:t>
      </w:r>
      <w:r w:rsidR="00E83143" w:rsidRPr="00021B70">
        <w:rPr>
          <w:szCs w:val="28"/>
        </w:rPr>
        <w:t xml:space="preserve">юджета </w:t>
      </w:r>
      <w:r w:rsidR="0006590B" w:rsidRPr="00021B70">
        <w:rPr>
          <w:szCs w:val="28"/>
        </w:rPr>
        <w:t>муниципального образования</w:t>
      </w:r>
      <w:proofErr w:type="gramEnd"/>
      <w:r w:rsidR="0006590B" w:rsidRPr="00021B70">
        <w:rPr>
          <w:szCs w:val="28"/>
        </w:rPr>
        <w:t xml:space="preserve"> город Мурманск</w:t>
      </w:r>
      <w:r w:rsidR="00E83143" w:rsidRPr="00021B70">
        <w:rPr>
          <w:szCs w:val="28"/>
        </w:rPr>
        <w:t>, предоставляющего субсидию, о наличии потребности направления этих средств на цели предоставления субсидии на капитальные вложения, принятого в соответствии с настоящим Порядком;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="00E83143" w:rsidRPr="00021B70">
        <w:rPr>
          <w:szCs w:val="28"/>
        </w:rPr>
        <w:t>софинансировании</w:t>
      </w:r>
      <w:proofErr w:type="spellEnd"/>
      <w:r w:rsidR="00E83143" w:rsidRPr="00021B70">
        <w:rPr>
          <w:szCs w:val="28"/>
        </w:rPr>
        <w:t xml:space="preserve"> капитальных вложений в объекты за счет иных источников, в случае если соглашением о предоставлении субсидии предусмотрено такое условие;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>порядок и сроки представления отчетности об использовании субсидии организацией;</w:t>
      </w:r>
    </w:p>
    <w:p w:rsidR="00E83143" w:rsidRPr="00021B70" w:rsidRDefault="00556542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21B70">
        <w:rPr>
          <w:szCs w:val="28"/>
        </w:rPr>
        <w:t xml:space="preserve">- </w:t>
      </w:r>
      <w:r w:rsidR="00E83143" w:rsidRPr="00021B70">
        <w:rPr>
          <w:szCs w:val="28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3" w:history="1">
        <w:r w:rsidR="00E83143" w:rsidRPr="00021B70">
          <w:rPr>
            <w:szCs w:val="28"/>
          </w:rPr>
          <w:t>кодексом</w:t>
        </w:r>
      </w:hyperlink>
      <w:r w:rsidR="00E83143" w:rsidRPr="00021B70">
        <w:rPr>
          <w:szCs w:val="28"/>
        </w:rPr>
        <w:t xml:space="preserve"> Российской Федерации получателю средств бюджета</w:t>
      </w:r>
      <w:r w:rsidR="0006590B" w:rsidRPr="00021B70">
        <w:rPr>
          <w:szCs w:val="28"/>
        </w:rPr>
        <w:t xml:space="preserve"> муниципального образования город Мурманск </w:t>
      </w:r>
      <w:r w:rsidR="00E83143" w:rsidRPr="00021B70">
        <w:rPr>
          <w:szCs w:val="28"/>
        </w:rPr>
        <w:t xml:space="preserve">ранее доведенных в установленном порядке лимитов бюджетных обязательств на предоставление </w:t>
      </w:r>
      <w:r w:rsidR="00E83143" w:rsidRPr="00021B70">
        <w:rPr>
          <w:szCs w:val="28"/>
        </w:rPr>
        <w:lastRenderedPageBreak/>
        <w:t>субсидии, а также случаи и порядок досрочного прекращения соглашения о предоставлении субсидии.</w:t>
      </w:r>
      <w:proofErr w:type="gramEnd"/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3.4. Операции с субсидиями на капитальные вложения, поступающими организациям, учитываются на отдельных лицевых счетах, открываемых организациям в органах Федерального казначейства в порядке, установленном Федеральным казначейством.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3.5. Санкционирование расходов организаций, источником финансового обеспечения которых являются субсидии на капитальные вложения, в том числе их остатки, не использованные на начало очередного финансового года, осуществляется в порядке, установленном </w:t>
      </w:r>
      <w:r w:rsidR="002660D8" w:rsidRPr="00021B70">
        <w:rPr>
          <w:szCs w:val="28"/>
        </w:rPr>
        <w:t>управлением финансов администрации города Мурманска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>3.6. Не использованные на начало очередного финансового года остатки субсидий на капитальные вложения подлежат перечислению организациями в установленном порядке в бюджет</w:t>
      </w:r>
      <w:r w:rsidR="002660D8" w:rsidRPr="00021B70">
        <w:rPr>
          <w:szCs w:val="28"/>
        </w:rPr>
        <w:t xml:space="preserve"> муниципального образования город Мурманск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3.7. </w:t>
      </w:r>
      <w:proofErr w:type="gramStart"/>
      <w:r w:rsidRPr="00021B70">
        <w:rPr>
          <w:szCs w:val="28"/>
        </w:rPr>
        <w:t xml:space="preserve">В соответствии с </w:t>
      </w:r>
      <w:r w:rsidR="00BE1FAA">
        <w:rPr>
          <w:szCs w:val="28"/>
        </w:rPr>
        <w:t xml:space="preserve">решением </w:t>
      </w:r>
      <w:r w:rsidR="00021B70" w:rsidRPr="00021B70">
        <w:rPr>
          <w:szCs w:val="28"/>
        </w:rPr>
        <w:t xml:space="preserve">уполномоченного органа </w:t>
      </w:r>
      <w:r w:rsidRPr="00021B70">
        <w:rPr>
          <w:szCs w:val="28"/>
        </w:rPr>
        <w:t>о наличии потребности в не использованных на начало очередного финансового года остатках субсидии на капитальные вложения, котор</w:t>
      </w:r>
      <w:r w:rsidR="00BE1FAA">
        <w:rPr>
          <w:szCs w:val="28"/>
        </w:rPr>
        <w:t>ое</w:t>
      </w:r>
      <w:r w:rsidRPr="00021B70">
        <w:rPr>
          <w:szCs w:val="28"/>
        </w:rPr>
        <w:t xml:space="preserve"> долж</w:t>
      </w:r>
      <w:r w:rsidR="00BE1FAA">
        <w:rPr>
          <w:szCs w:val="28"/>
        </w:rPr>
        <w:t>но</w:t>
      </w:r>
      <w:r w:rsidRPr="00021B70">
        <w:rPr>
          <w:szCs w:val="28"/>
        </w:rPr>
        <w:t xml:space="preserve"> содержать наименование организации, наименование каждого объекта и объем разрешенных к использованию остатков субсидии, остатки указанной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В </w:t>
      </w:r>
      <w:r w:rsidR="00BE1FAA">
        <w:rPr>
          <w:szCs w:val="28"/>
        </w:rPr>
        <w:t>решение</w:t>
      </w:r>
      <w:r w:rsidRPr="00021B70">
        <w:rPr>
          <w:szCs w:val="28"/>
        </w:rPr>
        <w:t>, предусмотренн</w:t>
      </w:r>
      <w:r w:rsidR="00BE1FAA">
        <w:rPr>
          <w:szCs w:val="28"/>
        </w:rPr>
        <w:t>ое</w:t>
      </w:r>
      <w:r w:rsidRPr="00021B70">
        <w:rPr>
          <w:szCs w:val="28"/>
        </w:rPr>
        <w:t xml:space="preserve"> настоящим пунктом, может быть включено несколько объектов.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3.8. </w:t>
      </w:r>
      <w:r w:rsidR="00BE1FAA">
        <w:rPr>
          <w:szCs w:val="28"/>
        </w:rPr>
        <w:t xml:space="preserve">Решение </w:t>
      </w:r>
      <w:r w:rsidR="00021B70" w:rsidRPr="00021B70">
        <w:rPr>
          <w:szCs w:val="28"/>
        </w:rPr>
        <w:t>уполномоченного органа</w:t>
      </w:r>
      <w:r w:rsidRPr="00021B70">
        <w:rPr>
          <w:szCs w:val="28"/>
        </w:rPr>
        <w:t>, осуществляющего полномочия главного распорядителя средств бюджета</w:t>
      </w:r>
      <w:r w:rsidR="000756AB" w:rsidRPr="00021B70">
        <w:rPr>
          <w:szCs w:val="28"/>
        </w:rPr>
        <w:t xml:space="preserve"> муниципального образования город Мурманск</w:t>
      </w:r>
      <w:r w:rsidRPr="00021B70">
        <w:rPr>
          <w:szCs w:val="28"/>
        </w:rPr>
        <w:t xml:space="preserve">, о наличии потребности организации в не использованных на начало очередного финансового года остатках субсидии на капитальные вложения подлежит согласованию </w:t>
      </w:r>
      <w:r w:rsidR="00021B70" w:rsidRPr="00021B70">
        <w:rPr>
          <w:szCs w:val="28"/>
        </w:rPr>
        <w:t xml:space="preserve">с </w:t>
      </w:r>
      <w:r w:rsidR="0083436A" w:rsidRPr="00021B70">
        <w:rPr>
          <w:szCs w:val="28"/>
        </w:rPr>
        <w:t>управлением финансов администрации города Мурманска</w:t>
      </w:r>
      <w:r w:rsidRPr="00021B70">
        <w:rPr>
          <w:szCs w:val="28"/>
        </w:rPr>
        <w:t>.</w:t>
      </w:r>
    </w:p>
    <w:p w:rsidR="00E83143" w:rsidRPr="00021B70" w:rsidRDefault="00E83143" w:rsidP="00E831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1B70">
        <w:rPr>
          <w:szCs w:val="28"/>
        </w:rPr>
        <w:t xml:space="preserve">На согласование в </w:t>
      </w:r>
      <w:r w:rsidR="0083436A" w:rsidRPr="00021B70">
        <w:rPr>
          <w:szCs w:val="28"/>
        </w:rPr>
        <w:t xml:space="preserve">управление финансов администрации города Мурманска </w:t>
      </w:r>
      <w:r w:rsidR="00BE1FAA">
        <w:rPr>
          <w:szCs w:val="28"/>
        </w:rPr>
        <w:t>решение</w:t>
      </w:r>
      <w:r w:rsidRPr="00021B70">
        <w:rPr>
          <w:szCs w:val="28"/>
        </w:rPr>
        <w:t>, предусмотренно</w:t>
      </w:r>
      <w:r w:rsidR="00BE1FAA">
        <w:rPr>
          <w:szCs w:val="28"/>
        </w:rPr>
        <w:t xml:space="preserve">е </w:t>
      </w:r>
      <w:r w:rsidRPr="00021B70">
        <w:rPr>
          <w:szCs w:val="28"/>
        </w:rPr>
        <w:t>настоящим пунктом, представляется вместе с пояснительной запиской, содержащей обоснование такого решения.</w:t>
      </w:r>
    </w:p>
    <w:p w:rsidR="00E83143" w:rsidRPr="00021B70" w:rsidRDefault="00E83143" w:rsidP="00E83143">
      <w:pPr>
        <w:ind w:firstLine="709"/>
        <w:jc w:val="both"/>
        <w:rPr>
          <w:szCs w:val="28"/>
        </w:rPr>
      </w:pPr>
    </w:p>
    <w:p w:rsidR="008C2E58" w:rsidRPr="00021B70" w:rsidRDefault="008C2E58" w:rsidP="008C2E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3143" w:rsidRDefault="00D17B32" w:rsidP="00D17B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B70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E83143" w:rsidSect="003208D7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70" w:rsidRDefault="00181670" w:rsidP="006468DF">
      <w:r>
        <w:separator/>
      </w:r>
    </w:p>
  </w:endnote>
  <w:endnote w:type="continuationSeparator" w:id="0">
    <w:p w:rsidR="00181670" w:rsidRDefault="00181670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70" w:rsidRDefault="00181670" w:rsidP="006468DF">
      <w:r>
        <w:separator/>
      </w:r>
    </w:p>
  </w:footnote>
  <w:footnote w:type="continuationSeparator" w:id="0">
    <w:p w:rsidR="00181670" w:rsidRDefault="00181670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1110"/>
      <w:docPartObj>
        <w:docPartGallery w:val="Page Numbers (Top of Page)"/>
        <w:docPartUnique/>
      </w:docPartObj>
    </w:sdtPr>
    <w:sdtEndPr/>
    <w:sdtContent>
      <w:p w:rsidR="00556542" w:rsidRDefault="00CE31F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6542" w:rsidRPr="00DF5B8B" w:rsidRDefault="00556542" w:rsidP="00071A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73D4F"/>
    <w:multiLevelType w:val="hybridMultilevel"/>
    <w:tmpl w:val="8EE43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125B3"/>
    <w:multiLevelType w:val="hybridMultilevel"/>
    <w:tmpl w:val="E82A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2FB73572"/>
    <w:multiLevelType w:val="multilevel"/>
    <w:tmpl w:val="24CC0D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54C59DC"/>
    <w:multiLevelType w:val="hybridMultilevel"/>
    <w:tmpl w:val="1BF60F3A"/>
    <w:lvl w:ilvl="0" w:tplc="54CC7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2A2097"/>
    <w:multiLevelType w:val="hybridMultilevel"/>
    <w:tmpl w:val="C4741A1E"/>
    <w:lvl w:ilvl="0" w:tplc="272AC5EE">
      <w:start w:val="1"/>
      <w:numFmt w:val="decimal"/>
      <w:lvlText w:val="%1)"/>
      <w:lvlJc w:val="left"/>
      <w:pPr>
        <w:tabs>
          <w:tab w:val="num" w:pos="1758"/>
        </w:tabs>
        <w:ind w:left="175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5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7349E"/>
    <w:multiLevelType w:val="hybridMultilevel"/>
    <w:tmpl w:val="AD7C1DD0"/>
    <w:lvl w:ilvl="0" w:tplc="54CC7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790C9C"/>
    <w:multiLevelType w:val="hybridMultilevel"/>
    <w:tmpl w:val="C8561F46"/>
    <w:lvl w:ilvl="0" w:tplc="CAF48E98">
      <w:start w:val="1"/>
      <w:numFmt w:val="bullet"/>
      <w:lvlText w:val="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58447B"/>
    <w:multiLevelType w:val="multilevel"/>
    <w:tmpl w:val="B1882C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E636A63"/>
    <w:multiLevelType w:val="hybridMultilevel"/>
    <w:tmpl w:val="6B1A31AE"/>
    <w:lvl w:ilvl="0" w:tplc="9524F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E2845"/>
    <w:multiLevelType w:val="hybridMultilevel"/>
    <w:tmpl w:val="BCDE4750"/>
    <w:lvl w:ilvl="0" w:tplc="35404CF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48E98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F74BD"/>
    <w:multiLevelType w:val="multilevel"/>
    <w:tmpl w:val="3EF24AA4"/>
    <w:lvl w:ilvl="0">
      <w:start w:val="10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8842A0"/>
    <w:multiLevelType w:val="hybridMultilevel"/>
    <w:tmpl w:val="D354C61C"/>
    <w:lvl w:ilvl="0" w:tplc="A7B07A5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1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2"/>
  </w:num>
  <w:num w:numId="5">
    <w:abstractNumId w:val="32"/>
  </w:num>
  <w:num w:numId="6">
    <w:abstractNumId w:val="18"/>
  </w:num>
  <w:num w:numId="7">
    <w:abstractNumId w:val="16"/>
  </w:num>
  <w:num w:numId="8">
    <w:abstractNumId w:val="28"/>
  </w:num>
  <w:num w:numId="9">
    <w:abstractNumId w:val="5"/>
  </w:num>
  <w:num w:numId="10">
    <w:abstractNumId w:val="6"/>
  </w:num>
  <w:num w:numId="11">
    <w:abstractNumId w:val="35"/>
  </w:num>
  <w:num w:numId="12">
    <w:abstractNumId w:val="34"/>
  </w:num>
  <w:num w:numId="13">
    <w:abstractNumId w:val="8"/>
  </w:num>
  <w:num w:numId="14">
    <w:abstractNumId w:val="3"/>
  </w:num>
  <w:num w:numId="15">
    <w:abstractNumId w:val="0"/>
  </w:num>
  <w:num w:numId="16">
    <w:abstractNumId w:val="9"/>
  </w:num>
  <w:num w:numId="17">
    <w:abstractNumId w:val="15"/>
  </w:num>
  <w:num w:numId="18">
    <w:abstractNumId w:val="23"/>
  </w:num>
  <w:num w:numId="19">
    <w:abstractNumId w:val="31"/>
  </w:num>
  <w:num w:numId="20">
    <w:abstractNumId w:val="27"/>
  </w:num>
  <w:num w:numId="21">
    <w:abstractNumId w:val="24"/>
  </w:num>
  <w:num w:numId="22">
    <w:abstractNumId w:val="19"/>
  </w:num>
  <w:num w:numId="23">
    <w:abstractNumId w:val="25"/>
  </w:num>
  <w:num w:numId="24">
    <w:abstractNumId w:val="14"/>
  </w:num>
  <w:num w:numId="25">
    <w:abstractNumId w:val="22"/>
  </w:num>
  <w:num w:numId="26">
    <w:abstractNumId w:val="33"/>
  </w:num>
  <w:num w:numId="27">
    <w:abstractNumId w:val="12"/>
  </w:num>
  <w:num w:numId="28">
    <w:abstractNumId w:val="21"/>
  </w:num>
  <w:num w:numId="29">
    <w:abstractNumId w:val="4"/>
  </w:num>
  <w:num w:numId="30">
    <w:abstractNumId w:val="30"/>
  </w:num>
  <w:num w:numId="31">
    <w:abstractNumId w:val="7"/>
  </w:num>
  <w:num w:numId="32">
    <w:abstractNumId w:val="11"/>
  </w:num>
  <w:num w:numId="33">
    <w:abstractNumId w:val="1"/>
  </w:num>
  <w:num w:numId="34">
    <w:abstractNumId w:val="17"/>
  </w:num>
  <w:num w:numId="35">
    <w:abstractNumId w:val="1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43"/>
    <w:rsid w:val="00002C43"/>
    <w:rsid w:val="00005977"/>
    <w:rsid w:val="000059D8"/>
    <w:rsid w:val="0001068C"/>
    <w:rsid w:val="00010BB7"/>
    <w:rsid w:val="00012CBE"/>
    <w:rsid w:val="00013C43"/>
    <w:rsid w:val="0001465B"/>
    <w:rsid w:val="00015A63"/>
    <w:rsid w:val="00016A75"/>
    <w:rsid w:val="00017469"/>
    <w:rsid w:val="00021B70"/>
    <w:rsid w:val="0002215E"/>
    <w:rsid w:val="0002343E"/>
    <w:rsid w:val="00025BDF"/>
    <w:rsid w:val="00027D11"/>
    <w:rsid w:val="00032FCC"/>
    <w:rsid w:val="00034BA2"/>
    <w:rsid w:val="0003531F"/>
    <w:rsid w:val="000413E8"/>
    <w:rsid w:val="00041D79"/>
    <w:rsid w:val="00043106"/>
    <w:rsid w:val="00044E88"/>
    <w:rsid w:val="000516C1"/>
    <w:rsid w:val="00054F24"/>
    <w:rsid w:val="00055458"/>
    <w:rsid w:val="00055A0E"/>
    <w:rsid w:val="00057E9C"/>
    <w:rsid w:val="00060521"/>
    <w:rsid w:val="0006187B"/>
    <w:rsid w:val="00062172"/>
    <w:rsid w:val="00063813"/>
    <w:rsid w:val="0006505D"/>
    <w:rsid w:val="000652E8"/>
    <w:rsid w:val="00065817"/>
    <w:rsid w:val="0006590B"/>
    <w:rsid w:val="00066573"/>
    <w:rsid w:val="00067149"/>
    <w:rsid w:val="00067EFC"/>
    <w:rsid w:val="00071AB9"/>
    <w:rsid w:val="00074A48"/>
    <w:rsid w:val="00074E88"/>
    <w:rsid w:val="00075388"/>
    <w:rsid w:val="0007538F"/>
    <w:rsid w:val="000756AB"/>
    <w:rsid w:val="00076C6E"/>
    <w:rsid w:val="00083450"/>
    <w:rsid w:val="0008382E"/>
    <w:rsid w:val="000924EC"/>
    <w:rsid w:val="00096E2C"/>
    <w:rsid w:val="00096F8D"/>
    <w:rsid w:val="00097D84"/>
    <w:rsid w:val="000A110D"/>
    <w:rsid w:val="000A2B97"/>
    <w:rsid w:val="000A6ED0"/>
    <w:rsid w:val="000B03A5"/>
    <w:rsid w:val="000B1838"/>
    <w:rsid w:val="000B3322"/>
    <w:rsid w:val="000B3E56"/>
    <w:rsid w:val="000B593A"/>
    <w:rsid w:val="000C08B8"/>
    <w:rsid w:val="000C1D2E"/>
    <w:rsid w:val="000C6D6D"/>
    <w:rsid w:val="000D6F3B"/>
    <w:rsid w:val="000E3A00"/>
    <w:rsid w:val="000F17B8"/>
    <w:rsid w:val="000F4145"/>
    <w:rsid w:val="000F70F5"/>
    <w:rsid w:val="00100AF8"/>
    <w:rsid w:val="0010189A"/>
    <w:rsid w:val="00102B59"/>
    <w:rsid w:val="00103070"/>
    <w:rsid w:val="00105EF3"/>
    <w:rsid w:val="0011023D"/>
    <w:rsid w:val="00112323"/>
    <w:rsid w:val="00113B73"/>
    <w:rsid w:val="00113F93"/>
    <w:rsid w:val="00114C8E"/>
    <w:rsid w:val="001151EF"/>
    <w:rsid w:val="00115385"/>
    <w:rsid w:val="00115657"/>
    <w:rsid w:val="001208D9"/>
    <w:rsid w:val="00123130"/>
    <w:rsid w:val="00125839"/>
    <w:rsid w:val="0013668F"/>
    <w:rsid w:val="00140D0A"/>
    <w:rsid w:val="00142E14"/>
    <w:rsid w:val="00146BC9"/>
    <w:rsid w:val="001476B7"/>
    <w:rsid w:val="00150795"/>
    <w:rsid w:val="00156699"/>
    <w:rsid w:val="00156857"/>
    <w:rsid w:val="00160C70"/>
    <w:rsid w:val="00160D66"/>
    <w:rsid w:val="0016219F"/>
    <w:rsid w:val="001664EC"/>
    <w:rsid w:val="00170CAA"/>
    <w:rsid w:val="0017219C"/>
    <w:rsid w:val="00175BD7"/>
    <w:rsid w:val="00175C5F"/>
    <w:rsid w:val="00181670"/>
    <w:rsid w:val="00181695"/>
    <w:rsid w:val="00181DD6"/>
    <w:rsid w:val="001831C4"/>
    <w:rsid w:val="00184077"/>
    <w:rsid w:val="00186107"/>
    <w:rsid w:val="001867EB"/>
    <w:rsid w:val="0019097A"/>
    <w:rsid w:val="001919F8"/>
    <w:rsid w:val="00191E77"/>
    <w:rsid w:val="00193A0B"/>
    <w:rsid w:val="00193D77"/>
    <w:rsid w:val="001A3D23"/>
    <w:rsid w:val="001A487C"/>
    <w:rsid w:val="001A5376"/>
    <w:rsid w:val="001A61D9"/>
    <w:rsid w:val="001A75C8"/>
    <w:rsid w:val="001B224F"/>
    <w:rsid w:val="001B33CF"/>
    <w:rsid w:val="001B44BA"/>
    <w:rsid w:val="001B594F"/>
    <w:rsid w:val="001B6A90"/>
    <w:rsid w:val="001B7A32"/>
    <w:rsid w:val="001C1DFA"/>
    <w:rsid w:val="001C7762"/>
    <w:rsid w:val="001E1EB2"/>
    <w:rsid w:val="001E3026"/>
    <w:rsid w:val="001E762D"/>
    <w:rsid w:val="001E7800"/>
    <w:rsid w:val="001F41EE"/>
    <w:rsid w:val="001F6266"/>
    <w:rsid w:val="001F6EFB"/>
    <w:rsid w:val="002031FE"/>
    <w:rsid w:val="002046A2"/>
    <w:rsid w:val="00206CFE"/>
    <w:rsid w:val="002075C4"/>
    <w:rsid w:val="00211830"/>
    <w:rsid w:val="0021189F"/>
    <w:rsid w:val="00213579"/>
    <w:rsid w:val="0022011E"/>
    <w:rsid w:val="002202C2"/>
    <w:rsid w:val="00230CC4"/>
    <w:rsid w:val="00231EB8"/>
    <w:rsid w:val="002334CC"/>
    <w:rsid w:val="00241418"/>
    <w:rsid w:val="00242697"/>
    <w:rsid w:val="00242926"/>
    <w:rsid w:val="00242FED"/>
    <w:rsid w:val="00245D8E"/>
    <w:rsid w:val="0024616F"/>
    <w:rsid w:val="002475AB"/>
    <w:rsid w:val="002516EA"/>
    <w:rsid w:val="00252725"/>
    <w:rsid w:val="00252E07"/>
    <w:rsid w:val="00253FE8"/>
    <w:rsid w:val="00256180"/>
    <w:rsid w:val="00257984"/>
    <w:rsid w:val="00261627"/>
    <w:rsid w:val="0026552A"/>
    <w:rsid w:val="00265C9D"/>
    <w:rsid w:val="002660D8"/>
    <w:rsid w:val="00266842"/>
    <w:rsid w:val="00267471"/>
    <w:rsid w:val="002762E6"/>
    <w:rsid w:val="002803D4"/>
    <w:rsid w:val="00280B35"/>
    <w:rsid w:val="00282E32"/>
    <w:rsid w:val="00285011"/>
    <w:rsid w:val="00292018"/>
    <w:rsid w:val="00292974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49F1"/>
    <w:rsid w:val="002B68BC"/>
    <w:rsid w:val="002B6D26"/>
    <w:rsid w:val="002C12B6"/>
    <w:rsid w:val="002C2A17"/>
    <w:rsid w:val="002D1986"/>
    <w:rsid w:val="002D230B"/>
    <w:rsid w:val="002D3917"/>
    <w:rsid w:val="002E038E"/>
    <w:rsid w:val="002E2F6A"/>
    <w:rsid w:val="002E3759"/>
    <w:rsid w:val="002E3B46"/>
    <w:rsid w:val="002E4EAA"/>
    <w:rsid w:val="002E7FA2"/>
    <w:rsid w:val="002F116F"/>
    <w:rsid w:val="002F1809"/>
    <w:rsid w:val="002F4C5A"/>
    <w:rsid w:val="002F58F9"/>
    <w:rsid w:val="002F604A"/>
    <w:rsid w:val="002F7250"/>
    <w:rsid w:val="003019B2"/>
    <w:rsid w:val="00301E5A"/>
    <w:rsid w:val="003055A1"/>
    <w:rsid w:val="00305E15"/>
    <w:rsid w:val="00311735"/>
    <w:rsid w:val="00314F0D"/>
    <w:rsid w:val="003156A8"/>
    <w:rsid w:val="00316C9D"/>
    <w:rsid w:val="00317B7F"/>
    <w:rsid w:val="003208D7"/>
    <w:rsid w:val="00322A23"/>
    <w:rsid w:val="00324194"/>
    <w:rsid w:val="003317A2"/>
    <w:rsid w:val="0033307F"/>
    <w:rsid w:val="00336146"/>
    <w:rsid w:val="00336F3E"/>
    <w:rsid w:val="00337418"/>
    <w:rsid w:val="0034110D"/>
    <w:rsid w:val="00344879"/>
    <w:rsid w:val="00345611"/>
    <w:rsid w:val="003457BD"/>
    <w:rsid w:val="00345E34"/>
    <w:rsid w:val="00350A74"/>
    <w:rsid w:val="00350F2B"/>
    <w:rsid w:val="003533A0"/>
    <w:rsid w:val="003537C5"/>
    <w:rsid w:val="00354956"/>
    <w:rsid w:val="00355082"/>
    <w:rsid w:val="003575C8"/>
    <w:rsid w:val="00360FB0"/>
    <w:rsid w:val="00363D25"/>
    <w:rsid w:val="0036586E"/>
    <w:rsid w:val="00365C14"/>
    <w:rsid w:val="00366892"/>
    <w:rsid w:val="00371353"/>
    <w:rsid w:val="0037257D"/>
    <w:rsid w:val="00383F24"/>
    <w:rsid w:val="00387181"/>
    <w:rsid w:val="00391B40"/>
    <w:rsid w:val="00393EB1"/>
    <w:rsid w:val="00396048"/>
    <w:rsid w:val="003A1B9B"/>
    <w:rsid w:val="003A4365"/>
    <w:rsid w:val="003A5E1F"/>
    <w:rsid w:val="003B167C"/>
    <w:rsid w:val="003B1C3B"/>
    <w:rsid w:val="003B2BAB"/>
    <w:rsid w:val="003B45FB"/>
    <w:rsid w:val="003B610A"/>
    <w:rsid w:val="003B662E"/>
    <w:rsid w:val="003D262D"/>
    <w:rsid w:val="003D2B51"/>
    <w:rsid w:val="003D300D"/>
    <w:rsid w:val="003D3275"/>
    <w:rsid w:val="003D781E"/>
    <w:rsid w:val="003E097F"/>
    <w:rsid w:val="003E3CB1"/>
    <w:rsid w:val="003E4749"/>
    <w:rsid w:val="003E5397"/>
    <w:rsid w:val="003E5C89"/>
    <w:rsid w:val="003E64A7"/>
    <w:rsid w:val="003E763B"/>
    <w:rsid w:val="003F2AF6"/>
    <w:rsid w:val="003F6B27"/>
    <w:rsid w:val="00401E66"/>
    <w:rsid w:val="004063B3"/>
    <w:rsid w:val="00413463"/>
    <w:rsid w:val="00417AE2"/>
    <w:rsid w:val="00421F9A"/>
    <w:rsid w:val="00424303"/>
    <w:rsid w:val="00426D31"/>
    <w:rsid w:val="00426E04"/>
    <w:rsid w:val="0043106E"/>
    <w:rsid w:val="00431793"/>
    <w:rsid w:val="00436243"/>
    <w:rsid w:val="00436D94"/>
    <w:rsid w:val="004428BB"/>
    <w:rsid w:val="004440DB"/>
    <w:rsid w:val="0044556C"/>
    <w:rsid w:val="004515A5"/>
    <w:rsid w:val="00452AA0"/>
    <w:rsid w:val="004628CB"/>
    <w:rsid w:val="00466713"/>
    <w:rsid w:val="00472766"/>
    <w:rsid w:val="00472FCA"/>
    <w:rsid w:val="00473BA1"/>
    <w:rsid w:val="004746D4"/>
    <w:rsid w:val="00474A32"/>
    <w:rsid w:val="00477532"/>
    <w:rsid w:val="004804CE"/>
    <w:rsid w:val="0048444F"/>
    <w:rsid w:val="00484D38"/>
    <w:rsid w:val="00484DE5"/>
    <w:rsid w:val="004862AB"/>
    <w:rsid w:val="00487AC0"/>
    <w:rsid w:val="004927C3"/>
    <w:rsid w:val="00493AFF"/>
    <w:rsid w:val="00493CEE"/>
    <w:rsid w:val="00495EB2"/>
    <w:rsid w:val="004A142D"/>
    <w:rsid w:val="004A2904"/>
    <w:rsid w:val="004A57F4"/>
    <w:rsid w:val="004B1D11"/>
    <w:rsid w:val="004B2BFC"/>
    <w:rsid w:val="004B536A"/>
    <w:rsid w:val="004B566A"/>
    <w:rsid w:val="004C1627"/>
    <w:rsid w:val="004C20BA"/>
    <w:rsid w:val="004C258F"/>
    <w:rsid w:val="004C443D"/>
    <w:rsid w:val="004C5B67"/>
    <w:rsid w:val="004C6A0E"/>
    <w:rsid w:val="004C7D5B"/>
    <w:rsid w:val="004D0557"/>
    <w:rsid w:val="004D0F62"/>
    <w:rsid w:val="004D2073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076C8"/>
    <w:rsid w:val="00511218"/>
    <w:rsid w:val="00513023"/>
    <w:rsid w:val="00514F7E"/>
    <w:rsid w:val="00515C57"/>
    <w:rsid w:val="00517FFC"/>
    <w:rsid w:val="005262BA"/>
    <w:rsid w:val="00537B27"/>
    <w:rsid w:val="00537BF7"/>
    <w:rsid w:val="00542768"/>
    <w:rsid w:val="005443FA"/>
    <w:rsid w:val="00544CE8"/>
    <w:rsid w:val="00546E2B"/>
    <w:rsid w:val="005500D1"/>
    <w:rsid w:val="00553A30"/>
    <w:rsid w:val="005543C9"/>
    <w:rsid w:val="00554952"/>
    <w:rsid w:val="0055613C"/>
    <w:rsid w:val="005564C7"/>
    <w:rsid w:val="00556542"/>
    <w:rsid w:val="00556E8D"/>
    <w:rsid w:val="00560B2D"/>
    <w:rsid w:val="0056318F"/>
    <w:rsid w:val="00565E31"/>
    <w:rsid w:val="005675D8"/>
    <w:rsid w:val="00567A1E"/>
    <w:rsid w:val="00567A2F"/>
    <w:rsid w:val="00571B29"/>
    <w:rsid w:val="005777B1"/>
    <w:rsid w:val="00581137"/>
    <w:rsid w:val="00584ED2"/>
    <w:rsid w:val="00586F4B"/>
    <w:rsid w:val="0059236A"/>
    <w:rsid w:val="005926F7"/>
    <w:rsid w:val="00594614"/>
    <w:rsid w:val="005978A5"/>
    <w:rsid w:val="005A05E4"/>
    <w:rsid w:val="005A14D9"/>
    <w:rsid w:val="005A42AD"/>
    <w:rsid w:val="005A4894"/>
    <w:rsid w:val="005B032D"/>
    <w:rsid w:val="005B0C46"/>
    <w:rsid w:val="005C1539"/>
    <w:rsid w:val="005C21FE"/>
    <w:rsid w:val="005C4EB5"/>
    <w:rsid w:val="005D28B9"/>
    <w:rsid w:val="005D4645"/>
    <w:rsid w:val="005D57F5"/>
    <w:rsid w:val="005D5FE3"/>
    <w:rsid w:val="005D67C3"/>
    <w:rsid w:val="005E0218"/>
    <w:rsid w:val="005E0439"/>
    <w:rsid w:val="005E1BE1"/>
    <w:rsid w:val="005E386A"/>
    <w:rsid w:val="005E6975"/>
    <w:rsid w:val="005F1222"/>
    <w:rsid w:val="005F7886"/>
    <w:rsid w:val="00600678"/>
    <w:rsid w:val="006023FE"/>
    <w:rsid w:val="00602D3C"/>
    <w:rsid w:val="0060366F"/>
    <w:rsid w:val="0060416D"/>
    <w:rsid w:val="006064D1"/>
    <w:rsid w:val="00606D01"/>
    <w:rsid w:val="00612961"/>
    <w:rsid w:val="00613165"/>
    <w:rsid w:val="00615461"/>
    <w:rsid w:val="00615CD4"/>
    <w:rsid w:val="00616A4F"/>
    <w:rsid w:val="0062257D"/>
    <w:rsid w:val="00624857"/>
    <w:rsid w:val="00630E85"/>
    <w:rsid w:val="00631E25"/>
    <w:rsid w:val="006328D2"/>
    <w:rsid w:val="0063323A"/>
    <w:rsid w:val="006335CC"/>
    <w:rsid w:val="00634050"/>
    <w:rsid w:val="00634312"/>
    <w:rsid w:val="0063641B"/>
    <w:rsid w:val="00637324"/>
    <w:rsid w:val="006374A8"/>
    <w:rsid w:val="00640311"/>
    <w:rsid w:val="0064194B"/>
    <w:rsid w:val="006468DF"/>
    <w:rsid w:val="0064739D"/>
    <w:rsid w:val="0065093F"/>
    <w:rsid w:val="00653645"/>
    <w:rsid w:val="006559A6"/>
    <w:rsid w:val="006561E0"/>
    <w:rsid w:val="00657524"/>
    <w:rsid w:val="00662422"/>
    <w:rsid w:val="00667EFC"/>
    <w:rsid w:val="006726C5"/>
    <w:rsid w:val="00674C13"/>
    <w:rsid w:val="00677013"/>
    <w:rsid w:val="00677278"/>
    <w:rsid w:val="00681EE3"/>
    <w:rsid w:val="00682419"/>
    <w:rsid w:val="00683208"/>
    <w:rsid w:val="0068417A"/>
    <w:rsid w:val="006852A8"/>
    <w:rsid w:val="00685CD0"/>
    <w:rsid w:val="00686D94"/>
    <w:rsid w:val="00687226"/>
    <w:rsid w:val="006923C3"/>
    <w:rsid w:val="00693D56"/>
    <w:rsid w:val="006948F8"/>
    <w:rsid w:val="00696425"/>
    <w:rsid w:val="00697866"/>
    <w:rsid w:val="006A077B"/>
    <w:rsid w:val="006A181A"/>
    <w:rsid w:val="006A19CC"/>
    <w:rsid w:val="006A25B5"/>
    <w:rsid w:val="006A2FE6"/>
    <w:rsid w:val="006B0EB8"/>
    <w:rsid w:val="006B2152"/>
    <w:rsid w:val="006B3494"/>
    <w:rsid w:val="006B44A4"/>
    <w:rsid w:val="006B4E0C"/>
    <w:rsid w:val="006B5F2C"/>
    <w:rsid w:val="006C4C37"/>
    <w:rsid w:val="006C68BF"/>
    <w:rsid w:val="006D2212"/>
    <w:rsid w:val="006D3573"/>
    <w:rsid w:val="006D4F13"/>
    <w:rsid w:val="006E1685"/>
    <w:rsid w:val="006E28E9"/>
    <w:rsid w:val="006E29B3"/>
    <w:rsid w:val="006E511E"/>
    <w:rsid w:val="006E6A4A"/>
    <w:rsid w:val="006F1CAB"/>
    <w:rsid w:val="006F1EF6"/>
    <w:rsid w:val="006F4E06"/>
    <w:rsid w:val="006F7E88"/>
    <w:rsid w:val="00701EBB"/>
    <w:rsid w:val="00702066"/>
    <w:rsid w:val="007034E7"/>
    <w:rsid w:val="00705ACC"/>
    <w:rsid w:val="00706E24"/>
    <w:rsid w:val="00707C31"/>
    <w:rsid w:val="00714AD2"/>
    <w:rsid w:val="007172B7"/>
    <w:rsid w:val="00717F39"/>
    <w:rsid w:val="0072060F"/>
    <w:rsid w:val="00721B14"/>
    <w:rsid w:val="00723999"/>
    <w:rsid w:val="00723F08"/>
    <w:rsid w:val="007267B6"/>
    <w:rsid w:val="007321FB"/>
    <w:rsid w:val="00734242"/>
    <w:rsid w:val="00736250"/>
    <w:rsid w:val="00736A77"/>
    <w:rsid w:val="00737EB3"/>
    <w:rsid w:val="007410B6"/>
    <w:rsid w:val="00743008"/>
    <w:rsid w:val="00747C94"/>
    <w:rsid w:val="00747F70"/>
    <w:rsid w:val="007518ED"/>
    <w:rsid w:val="0075235D"/>
    <w:rsid w:val="0075390A"/>
    <w:rsid w:val="00753F6C"/>
    <w:rsid w:val="00756048"/>
    <w:rsid w:val="00760DFF"/>
    <w:rsid w:val="007639C9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764B"/>
    <w:rsid w:val="007877E1"/>
    <w:rsid w:val="00792030"/>
    <w:rsid w:val="007A38B0"/>
    <w:rsid w:val="007A3E8D"/>
    <w:rsid w:val="007A6C24"/>
    <w:rsid w:val="007A6F97"/>
    <w:rsid w:val="007A7491"/>
    <w:rsid w:val="007A7548"/>
    <w:rsid w:val="007A7D8B"/>
    <w:rsid w:val="007B20D9"/>
    <w:rsid w:val="007B2A65"/>
    <w:rsid w:val="007B2AC8"/>
    <w:rsid w:val="007B2D16"/>
    <w:rsid w:val="007B3F4C"/>
    <w:rsid w:val="007B65E4"/>
    <w:rsid w:val="007C2072"/>
    <w:rsid w:val="007C2356"/>
    <w:rsid w:val="007C3EC2"/>
    <w:rsid w:val="007C4CA9"/>
    <w:rsid w:val="007D0990"/>
    <w:rsid w:val="007D1A53"/>
    <w:rsid w:val="007D2477"/>
    <w:rsid w:val="007D4BEE"/>
    <w:rsid w:val="007E0292"/>
    <w:rsid w:val="007E0BE4"/>
    <w:rsid w:val="007E4A94"/>
    <w:rsid w:val="007E7713"/>
    <w:rsid w:val="007F2A0E"/>
    <w:rsid w:val="007F3096"/>
    <w:rsid w:val="007F3E70"/>
    <w:rsid w:val="007F4B69"/>
    <w:rsid w:val="007F4BA9"/>
    <w:rsid w:val="007F5174"/>
    <w:rsid w:val="007F7440"/>
    <w:rsid w:val="00801131"/>
    <w:rsid w:val="00804A40"/>
    <w:rsid w:val="00804AD7"/>
    <w:rsid w:val="00806233"/>
    <w:rsid w:val="008109F0"/>
    <w:rsid w:val="0081184A"/>
    <w:rsid w:val="00812484"/>
    <w:rsid w:val="008151E0"/>
    <w:rsid w:val="0081669B"/>
    <w:rsid w:val="00817C34"/>
    <w:rsid w:val="00821558"/>
    <w:rsid w:val="00822C8F"/>
    <w:rsid w:val="00822C97"/>
    <w:rsid w:val="00823959"/>
    <w:rsid w:val="00824CC4"/>
    <w:rsid w:val="00824DB5"/>
    <w:rsid w:val="00830821"/>
    <w:rsid w:val="00832352"/>
    <w:rsid w:val="008324CE"/>
    <w:rsid w:val="0083436A"/>
    <w:rsid w:val="00841FE3"/>
    <w:rsid w:val="00843AEE"/>
    <w:rsid w:val="00844ECC"/>
    <w:rsid w:val="008464C1"/>
    <w:rsid w:val="008475BB"/>
    <w:rsid w:val="00850DC0"/>
    <w:rsid w:val="008517CC"/>
    <w:rsid w:val="0085257C"/>
    <w:rsid w:val="00852EB8"/>
    <w:rsid w:val="008535CB"/>
    <w:rsid w:val="00856F43"/>
    <w:rsid w:val="00861CAF"/>
    <w:rsid w:val="00865457"/>
    <w:rsid w:val="00865D3B"/>
    <w:rsid w:val="00867AEB"/>
    <w:rsid w:val="008707C8"/>
    <w:rsid w:val="00871BB6"/>
    <w:rsid w:val="00875F28"/>
    <w:rsid w:val="0088114F"/>
    <w:rsid w:val="008904B8"/>
    <w:rsid w:val="00891224"/>
    <w:rsid w:val="00892130"/>
    <w:rsid w:val="00892FAF"/>
    <w:rsid w:val="008A4269"/>
    <w:rsid w:val="008A5EAE"/>
    <w:rsid w:val="008A61A9"/>
    <w:rsid w:val="008B73A1"/>
    <w:rsid w:val="008B784B"/>
    <w:rsid w:val="008C0A0E"/>
    <w:rsid w:val="008C264F"/>
    <w:rsid w:val="008C2E58"/>
    <w:rsid w:val="008C40B1"/>
    <w:rsid w:val="008C600A"/>
    <w:rsid w:val="008C77EC"/>
    <w:rsid w:val="008D2C53"/>
    <w:rsid w:val="008D35E0"/>
    <w:rsid w:val="008E30E2"/>
    <w:rsid w:val="008E510B"/>
    <w:rsid w:val="008F0183"/>
    <w:rsid w:val="008F566A"/>
    <w:rsid w:val="008F6392"/>
    <w:rsid w:val="008F77FB"/>
    <w:rsid w:val="009000DC"/>
    <w:rsid w:val="00906BA4"/>
    <w:rsid w:val="00907122"/>
    <w:rsid w:val="00911C74"/>
    <w:rsid w:val="00913D32"/>
    <w:rsid w:val="00915905"/>
    <w:rsid w:val="00916005"/>
    <w:rsid w:val="0092096C"/>
    <w:rsid w:val="00922DBF"/>
    <w:rsid w:val="0092796F"/>
    <w:rsid w:val="00930883"/>
    <w:rsid w:val="009338F2"/>
    <w:rsid w:val="009402B5"/>
    <w:rsid w:val="00940983"/>
    <w:rsid w:val="00951FE5"/>
    <w:rsid w:val="00955E26"/>
    <w:rsid w:val="00965DAC"/>
    <w:rsid w:val="00967917"/>
    <w:rsid w:val="00970DBD"/>
    <w:rsid w:val="009728F7"/>
    <w:rsid w:val="00974878"/>
    <w:rsid w:val="0097707C"/>
    <w:rsid w:val="0098376F"/>
    <w:rsid w:val="00984DD8"/>
    <w:rsid w:val="00987702"/>
    <w:rsid w:val="00990198"/>
    <w:rsid w:val="009976F0"/>
    <w:rsid w:val="009A0C11"/>
    <w:rsid w:val="009A3C1C"/>
    <w:rsid w:val="009A5570"/>
    <w:rsid w:val="009A7AFB"/>
    <w:rsid w:val="009A7FF5"/>
    <w:rsid w:val="009B3DD1"/>
    <w:rsid w:val="009B4F06"/>
    <w:rsid w:val="009B73CA"/>
    <w:rsid w:val="009C11F9"/>
    <w:rsid w:val="009C569E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F0D31"/>
    <w:rsid w:val="009F0D87"/>
    <w:rsid w:val="009F10BB"/>
    <w:rsid w:val="00A035A4"/>
    <w:rsid w:val="00A068FF"/>
    <w:rsid w:val="00A1051F"/>
    <w:rsid w:val="00A12654"/>
    <w:rsid w:val="00A13F26"/>
    <w:rsid w:val="00A146C2"/>
    <w:rsid w:val="00A14869"/>
    <w:rsid w:val="00A14D89"/>
    <w:rsid w:val="00A16658"/>
    <w:rsid w:val="00A16B84"/>
    <w:rsid w:val="00A21D32"/>
    <w:rsid w:val="00A239E5"/>
    <w:rsid w:val="00A24494"/>
    <w:rsid w:val="00A25B05"/>
    <w:rsid w:val="00A32E5E"/>
    <w:rsid w:val="00A35393"/>
    <w:rsid w:val="00A370F6"/>
    <w:rsid w:val="00A404A2"/>
    <w:rsid w:val="00A405F1"/>
    <w:rsid w:val="00A421E0"/>
    <w:rsid w:val="00A44604"/>
    <w:rsid w:val="00A45BA9"/>
    <w:rsid w:val="00A460B0"/>
    <w:rsid w:val="00A469AE"/>
    <w:rsid w:val="00A46A5E"/>
    <w:rsid w:val="00A47268"/>
    <w:rsid w:val="00A52544"/>
    <w:rsid w:val="00A535D6"/>
    <w:rsid w:val="00A558B3"/>
    <w:rsid w:val="00A569A0"/>
    <w:rsid w:val="00A60755"/>
    <w:rsid w:val="00A6525A"/>
    <w:rsid w:val="00A67247"/>
    <w:rsid w:val="00A7082B"/>
    <w:rsid w:val="00A70D16"/>
    <w:rsid w:val="00A717D6"/>
    <w:rsid w:val="00A73271"/>
    <w:rsid w:val="00A76E05"/>
    <w:rsid w:val="00A77661"/>
    <w:rsid w:val="00A81CD5"/>
    <w:rsid w:val="00A81DD2"/>
    <w:rsid w:val="00A91303"/>
    <w:rsid w:val="00A91BFF"/>
    <w:rsid w:val="00A967A8"/>
    <w:rsid w:val="00AA29EB"/>
    <w:rsid w:val="00AA67C4"/>
    <w:rsid w:val="00AB05FC"/>
    <w:rsid w:val="00AB0BFA"/>
    <w:rsid w:val="00AB11EB"/>
    <w:rsid w:val="00AB300D"/>
    <w:rsid w:val="00AC1F25"/>
    <w:rsid w:val="00AC23F6"/>
    <w:rsid w:val="00AC43FB"/>
    <w:rsid w:val="00AC5C4E"/>
    <w:rsid w:val="00AC7CE8"/>
    <w:rsid w:val="00AD18CC"/>
    <w:rsid w:val="00AD4FCA"/>
    <w:rsid w:val="00AD6C07"/>
    <w:rsid w:val="00AE37DD"/>
    <w:rsid w:val="00AE3C9A"/>
    <w:rsid w:val="00AE4970"/>
    <w:rsid w:val="00AF0516"/>
    <w:rsid w:val="00AF3412"/>
    <w:rsid w:val="00AF5810"/>
    <w:rsid w:val="00AF5F21"/>
    <w:rsid w:val="00B00FC6"/>
    <w:rsid w:val="00B064B5"/>
    <w:rsid w:val="00B072D5"/>
    <w:rsid w:val="00B07628"/>
    <w:rsid w:val="00B07EBB"/>
    <w:rsid w:val="00B105D9"/>
    <w:rsid w:val="00B20E42"/>
    <w:rsid w:val="00B2339C"/>
    <w:rsid w:val="00B302D0"/>
    <w:rsid w:val="00B3295B"/>
    <w:rsid w:val="00B32B6E"/>
    <w:rsid w:val="00B32C5A"/>
    <w:rsid w:val="00B35AFC"/>
    <w:rsid w:val="00B3610B"/>
    <w:rsid w:val="00B42AF0"/>
    <w:rsid w:val="00B436DA"/>
    <w:rsid w:val="00B455DD"/>
    <w:rsid w:val="00B4587B"/>
    <w:rsid w:val="00B4669A"/>
    <w:rsid w:val="00B51248"/>
    <w:rsid w:val="00B51812"/>
    <w:rsid w:val="00B518C8"/>
    <w:rsid w:val="00B52D55"/>
    <w:rsid w:val="00B55FD0"/>
    <w:rsid w:val="00B567D3"/>
    <w:rsid w:val="00B65387"/>
    <w:rsid w:val="00B6759B"/>
    <w:rsid w:val="00B708B2"/>
    <w:rsid w:val="00B70A63"/>
    <w:rsid w:val="00B72345"/>
    <w:rsid w:val="00B72D1D"/>
    <w:rsid w:val="00B759E4"/>
    <w:rsid w:val="00B77ADC"/>
    <w:rsid w:val="00B847B9"/>
    <w:rsid w:val="00B86485"/>
    <w:rsid w:val="00B866DE"/>
    <w:rsid w:val="00B91055"/>
    <w:rsid w:val="00B91555"/>
    <w:rsid w:val="00B93BE9"/>
    <w:rsid w:val="00B9497D"/>
    <w:rsid w:val="00B9524E"/>
    <w:rsid w:val="00B96EFB"/>
    <w:rsid w:val="00B9731E"/>
    <w:rsid w:val="00BA0B1D"/>
    <w:rsid w:val="00BA3517"/>
    <w:rsid w:val="00BA3D39"/>
    <w:rsid w:val="00BA51E5"/>
    <w:rsid w:val="00BB0502"/>
    <w:rsid w:val="00BB2916"/>
    <w:rsid w:val="00BB4E22"/>
    <w:rsid w:val="00BB7381"/>
    <w:rsid w:val="00BC0E9F"/>
    <w:rsid w:val="00BC29D3"/>
    <w:rsid w:val="00BC3850"/>
    <w:rsid w:val="00BC4039"/>
    <w:rsid w:val="00BC503C"/>
    <w:rsid w:val="00BC54EF"/>
    <w:rsid w:val="00BD0056"/>
    <w:rsid w:val="00BD4782"/>
    <w:rsid w:val="00BD7869"/>
    <w:rsid w:val="00BE1539"/>
    <w:rsid w:val="00BE1FAA"/>
    <w:rsid w:val="00BE3537"/>
    <w:rsid w:val="00BE3D1E"/>
    <w:rsid w:val="00BE4F59"/>
    <w:rsid w:val="00BF0D7A"/>
    <w:rsid w:val="00BF1FBE"/>
    <w:rsid w:val="00BF4BDB"/>
    <w:rsid w:val="00BF4C7F"/>
    <w:rsid w:val="00C03ED1"/>
    <w:rsid w:val="00C0406F"/>
    <w:rsid w:val="00C04534"/>
    <w:rsid w:val="00C06483"/>
    <w:rsid w:val="00C065A8"/>
    <w:rsid w:val="00C07E10"/>
    <w:rsid w:val="00C1088C"/>
    <w:rsid w:val="00C1120F"/>
    <w:rsid w:val="00C1345D"/>
    <w:rsid w:val="00C13FD3"/>
    <w:rsid w:val="00C1412A"/>
    <w:rsid w:val="00C15F71"/>
    <w:rsid w:val="00C164A3"/>
    <w:rsid w:val="00C170B3"/>
    <w:rsid w:val="00C2166F"/>
    <w:rsid w:val="00C22446"/>
    <w:rsid w:val="00C3053D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69BF"/>
    <w:rsid w:val="00C55E75"/>
    <w:rsid w:val="00C608E1"/>
    <w:rsid w:val="00C62A3D"/>
    <w:rsid w:val="00C633FC"/>
    <w:rsid w:val="00C6353B"/>
    <w:rsid w:val="00C6366B"/>
    <w:rsid w:val="00C64942"/>
    <w:rsid w:val="00C77855"/>
    <w:rsid w:val="00C77AB9"/>
    <w:rsid w:val="00C87039"/>
    <w:rsid w:val="00C9309D"/>
    <w:rsid w:val="00C9407B"/>
    <w:rsid w:val="00C94168"/>
    <w:rsid w:val="00C95B79"/>
    <w:rsid w:val="00C96B80"/>
    <w:rsid w:val="00CA3B34"/>
    <w:rsid w:val="00CA3D40"/>
    <w:rsid w:val="00CA7E2A"/>
    <w:rsid w:val="00CB2C3C"/>
    <w:rsid w:val="00CB2CDA"/>
    <w:rsid w:val="00CB7F25"/>
    <w:rsid w:val="00CC2885"/>
    <w:rsid w:val="00CC37C8"/>
    <w:rsid w:val="00CC6FD6"/>
    <w:rsid w:val="00CC7CE9"/>
    <w:rsid w:val="00CD397F"/>
    <w:rsid w:val="00CE19EA"/>
    <w:rsid w:val="00CE30C0"/>
    <w:rsid w:val="00CE31F6"/>
    <w:rsid w:val="00CE416A"/>
    <w:rsid w:val="00CE4B91"/>
    <w:rsid w:val="00CE5F8B"/>
    <w:rsid w:val="00CE6C27"/>
    <w:rsid w:val="00CF0A04"/>
    <w:rsid w:val="00CF0C3C"/>
    <w:rsid w:val="00CF1234"/>
    <w:rsid w:val="00CF155D"/>
    <w:rsid w:val="00CF1B17"/>
    <w:rsid w:val="00CF3338"/>
    <w:rsid w:val="00CF6F33"/>
    <w:rsid w:val="00D0207D"/>
    <w:rsid w:val="00D04D69"/>
    <w:rsid w:val="00D11344"/>
    <w:rsid w:val="00D1374A"/>
    <w:rsid w:val="00D14302"/>
    <w:rsid w:val="00D1633E"/>
    <w:rsid w:val="00D17B32"/>
    <w:rsid w:val="00D22E21"/>
    <w:rsid w:val="00D22FD4"/>
    <w:rsid w:val="00D23CE4"/>
    <w:rsid w:val="00D300EE"/>
    <w:rsid w:val="00D3040D"/>
    <w:rsid w:val="00D30C96"/>
    <w:rsid w:val="00D31072"/>
    <w:rsid w:val="00D31558"/>
    <w:rsid w:val="00D315EA"/>
    <w:rsid w:val="00D34D28"/>
    <w:rsid w:val="00D421AB"/>
    <w:rsid w:val="00D505A1"/>
    <w:rsid w:val="00D53597"/>
    <w:rsid w:val="00D578E7"/>
    <w:rsid w:val="00D6131C"/>
    <w:rsid w:val="00D61AC9"/>
    <w:rsid w:val="00D64AD4"/>
    <w:rsid w:val="00D72757"/>
    <w:rsid w:val="00D73F15"/>
    <w:rsid w:val="00D7514A"/>
    <w:rsid w:val="00D76556"/>
    <w:rsid w:val="00D76798"/>
    <w:rsid w:val="00D777AC"/>
    <w:rsid w:val="00D8680E"/>
    <w:rsid w:val="00D878BA"/>
    <w:rsid w:val="00D910F5"/>
    <w:rsid w:val="00D91CE3"/>
    <w:rsid w:val="00D9261B"/>
    <w:rsid w:val="00D95320"/>
    <w:rsid w:val="00D968DE"/>
    <w:rsid w:val="00DA31AB"/>
    <w:rsid w:val="00DA3847"/>
    <w:rsid w:val="00DA6260"/>
    <w:rsid w:val="00DB6B38"/>
    <w:rsid w:val="00DC0610"/>
    <w:rsid w:val="00DC1B92"/>
    <w:rsid w:val="00DC27CC"/>
    <w:rsid w:val="00DC432F"/>
    <w:rsid w:val="00DC630E"/>
    <w:rsid w:val="00DC6AB2"/>
    <w:rsid w:val="00DD0136"/>
    <w:rsid w:val="00DD647D"/>
    <w:rsid w:val="00DE2895"/>
    <w:rsid w:val="00DE4C4A"/>
    <w:rsid w:val="00DE4EFE"/>
    <w:rsid w:val="00DE5794"/>
    <w:rsid w:val="00DF3204"/>
    <w:rsid w:val="00E002B8"/>
    <w:rsid w:val="00E01ABE"/>
    <w:rsid w:val="00E01C2C"/>
    <w:rsid w:val="00E020E6"/>
    <w:rsid w:val="00E03D2A"/>
    <w:rsid w:val="00E07498"/>
    <w:rsid w:val="00E1072B"/>
    <w:rsid w:val="00E10B87"/>
    <w:rsid w:val="00E135AB"/>
    <w:rsid w:val="00E13C0C"/>
    <w:rsid w:val="00E1584A"/>
    <w:rsid w:val="00E15C82"/>
    <w:rsid w:val="00E2286A"/>
    <w:rsid w:val="00E229D6"/>
    <w:rsid w:val="00E23588"/>
    <w:rsid w:val="00E244D1"/>
    <w:rsid w:val="00E26CDD"/>
    <w:rsid w:val="00E27C4A"/>
    <w:rsid w:val="00E31C69"/>
    <w:rsid w:val="00E35C2C"/>
    <w:rsid w:val="00E35F2E"/>
    <w:rsid w:val="00E37843"/>
    <w:rsid w:val="00E40B87"/>
    <w:rsid w:val="00E41E48"/>
    <w:rsid w:val="00E505CA"/>
    <w:rsid w:val="00E51FC5"/>
    <w:rsid w:val="00E535F1"/>
    <w:rsid w:val="00E567C8"/>
    <w:rsid w:val="00E56DC3"/>
    <w:rsid w:val="00E57610"/>
    <w:rsid w:val="00E57E65"/>
    <w:rsid w:val="00E60E23"/>
    <w:rsid w:val="00E62A01"/>
    <w:rsid w:val="00E6381F"/>
    <w:rsid w:val="00E648A1"/>
    <w:rsid w:val="00E664F4"/>
    <w:rsid w:val="00E67FB9"/>
    <w:rsid w:val="00E71900"/>
    <w:rsid w:val="00E73BE6"/>
    <w:rsid w:val="00E74167"/>
    <w:rsid w:val="00E75563"/>
    <w:rsid w:val="00E75C35"/>
    <w:rsid w:val="00E77626"/>
    <w:rsid w:val="00E777D2"/>
    <w:rsid w:val="00E80432"/>
    <w:rsid w:val="00E81659"/>
    <w:rsid w:val="00E83143"/>
    <w:rsid w:val="00E961E1"/>
    <w:rsid w:val="00EA1FB6"/>
    <w:rsid w:val="00EA5533"/>
    <w:rsid w:val="00EA7A7C"/>
    <w:rsid w:val="00EB0EE2"/>
    <w:rsid w:val="00EB1B8B"/>
    <w:rsid w:val="00EB21DC"/>
    <w:rsid w:val="00EB2F59"/>
    <w:rsid w:val="00EB32AD"/>
    <w:rsid w:val="00EB36BE"/>
    <w:rsid w:val="00EB45BC"/>
    <w:rsid w:val="00EB689C"/>
    <w:rsid w:val="00EB74FB"/>
    <w:rsid w:val="00EC1E4A"/>
    <w:rsid w:val="00EC2E30"/>
    <w:rsid w:val="00EC617A"/>
    <w:rsid w:val="00EC795D"/>
    <w:rsid w:val="00EC7D77"/>
    <w:rsid w:val="00ED364D"/>
    <w:rsid w:val="00ED4A8E"/>
    <w:rsid w:val="00ED4B70"/>
    <w:rsid w:val="00ED627E"/>
    <w:rsid w:val="00EE1151"/>
    <w:rsid w:val="00EE221C"/>
    <w:rsid w:val="00EE6943"/>
    <w:rsid w:val="00EF0009"/>
    <w:rsid w:val="00EF075F"/>
    <w:rsid w:val="00EF1461"/>
    <w:rsid w:val="00EF3398"/>
    <w:rsid w:val="00EF6C4B"/>
    <w:rsid w:val="00F00CA6"/>
    <w:rsid w:val="00F0215A"/>
    <w:rsid w:val="00F11B8E"/>
    <w:rsid w:val="00F14739"/>
    <w:rsid w:val="00F161A7"/>
    <w:rsid w:val="00F200F1"/>
    <w:rsid w:val="00F20492"/>
    <w:rsid w:val="00F20AC2"/>
    <w:rsid w:val="00F25676"/>
    <w:rsid w:val="00F32567"/>
    <w:rsid w:val="00F32BCD"/>
    <w:rsid w:val="00F40901"/>
    <w:rsid w:val="00F424F4"/>
    <w:rsid w:val="00F42C08"/>
    <w:rsid w:val="00F43F08"/>
    <w:rsid w:val="00F444CF"/>
    <w:rsid w:val="00F570D9"/>
    <w:rsid w:val="00F571AD"/>
    <w:rsid w:val="00F610DC"/>
    <w:rsid w:val="00F617B7"/>
    <w:rsid w:val="00F61E05"/>
    <w:rsid w:val="00F64007"/>
    <w:rsid w:val="00F67D40"/>
    <w:rsid w:val="00F707B0"/>
    <w:rsid w:val="00F767E5"/>
    <w:rsid w:val="00F81851"/>
    <w:rsid w:val="00F824CE"/>
    <w:rsid w:val="00F831CF"/>
    <w:rsid w:val="00F90469"/>
    <w:rsid w:val="00F90C65"/>
    <w:rsid w:val="00F91E9F"/>
    <w:rsid w:val="00F922A8"/>
    <w:rsid w:val="00F93729"/>
    <w:rsid w:val="00F95D2E"/>
    <w:rsid w:val="00FA007D"/>
    <w:rsid w:val="00FA7891"/>
    <w:rsid w:val="00FB0B70"/>
    <w:rsid w:val="00FC03FC"/>
    <w:rsid w:val="00FC1DC8"/>
    <w:rsid w:val="00FD1798"/>
    <w:rsid w:val="00FD2CE3"/>
    <w:rsid w:val="00FD6CD6"/>
    <w:rsid w:val="00FE0E2A"/>
    <w:rsid w:val="00FE421C"/>
    <w:rsid w:val="00FF2F59"/>
    <w:rsid w:val="00FF5D56"/>
    <w:rsid w:val="00FF6513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2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page number"/>
    <w:basedOn w:val="a0"/>
    <w:rsid w:val="008C2E58"/>
  </w:style>
  <w:style w:type="paragraph" w:customStyle="1" w:styleId="ConsPlusNonformat">
    <w:name w:val="ConsPlusNonformat"/>
    <w:rsid w:val="008C2E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8C2E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8C2E58"/>
    <w:rPr>
      <w:color w:val="0000FF"/>
      <w:u w:val="single"/>
    </w:rPr>
  </w:style>
  <w:style w:type="paragraph" w:styleId="af2">
    <w:name w:val="No Spacing"/>
    <w:uiPriority w:val="1"/>
    <w:qFormat/>
    <w:rsid w:val="008C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HTML">
    <w:name w:val="HTML Acronym"/>
    <w:basedOn w:val="a0"/>
    <w:rsid w:val="00517FFC"/>
  </w:style>
  <w:style w:type="character" w:styleId="af3">
    <w:name w:val="Strong"/>
    <w:basedOn w:val="a0"/>
    <w:uiPriority w:val="22"/>
    <w:qFormat/>
    <w:rsid w:val="006561E0"/>
    <w:rPr>
      <w:b/>
      <w:bCs/>
    </w:rPr>
  </w:style>
  <w:style w:type="paragraph" w:customStyle="1" w:styleId="ConsCell">
    <w:name w:val="ConsCell"/>
    <w:uiPriority w:val="99"/>
    <w:rsid w:val="00E5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5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2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Title"/>
    <w:basedOn w:val="a"/>
    <w:link w:val="af5"/>
    <w:qFormat/>
    <w:rsid w:val="0019097A"/>
    <w:pPr>
      <w:jc w:val="center"/>
    </w:pPr>
    <w:rPr>
      <w:b/>
      <w:sz w:val="24"/>
    </w:rPr>
  </w:style>
  <w:style w:type="character" w:customStyle="1" w:styleId="af5">
    <w:name w:val="Название Знак"/>
    <w:basedOn w:val="a0"/>
    <w:link w:val="af4"/>
    <w:rsid w:val="00190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"/>
    <w:basedOn w:val="a"/>
    <w:link w:val="af7"/>
    <w:rsid w:val="0019097A"/>
    <w:pPr>
      <w:jc w:val="both"/>
    </w:pPr>
    <w:rPr>
      <w:b/>
      <w:i/>
      <w:sz w:val="24"/>
    </w:rPr>
  </w:style>
  <w:style w:type="character" w:customStyle="1" w:styleId="af7">
    <w:name w:val="Основной текст Знак"/>
    <w:basedOn w:val="a0"/>
    <w:link w:val="af6"/>
    <w:rsid w:val="0019097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8535CB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686D9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86D94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8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86D9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86D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4FB57F8EE1B203638FE4F51E2340358E4AA228B0E54736D7A4E0F74Fe6m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4FB57F8EE1B203638FE4F51E2340358E4AA228B0E54736D7A4E0F74F61ADE07DF455863F3C8DA7e0m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4FB57F8EE1B203638FE4F51E2340358E4AA228B0E54736D7A4E0F74Fe6m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C788-8932-4BE7-A09C-76C2596E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М.А. 458320</dc:creator>
  <cp:lastModifiedBy>Елена Дворникова</cp:lastModifiedBy>
  <cp:revision>7</cp:revision>
  <cp:lastPrinted>2014-04-21T08:43:00Z</cp:lastPrinted>
  <dcterms:created xsi:type="dcterms:W3CDTF">2014-05-14T12:46:00Z</dcterms:created>
  <dcterms:modified xsi:type="dcterms:W3CDTF">2014-06-23T08:10:00Z</dcterms:modified>
</cp:coreProperties>
</file>